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5D" w:rsidRDefault="00B7265D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6A18F0" w:rsidRPr="003F17C2" w:rsidRDefault="006A18F0" w:rsidP="003529AC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скому району»</w:t>
      </w:r>
    </w:p>
    <w:p w:rsidR="004726F0" w:rsidRPr="004726F0" w:rsidRDefault="006A18F0" w:rsidP="003529AC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6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5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56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32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="00352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356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D2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26F0" w:rsidRPr="004726F0" w:rsidRDefault="004726F0" w:rsidP="004726F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726F0" w:rsidRPr="004726F0" w:rsidRDefault="004726F0" w:rsidP="004726F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об антикоррупционной политике</w:t>
      </w: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I. Цели и задачи внедрения антикоррупционной политики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1. Антикоррупционная политика в </w:t>
      </w:r>
      <w:r w:rsidRPr="004726F0">
        <w:rPr>
          <w:rFonts w:ascii="Times New Roman" w:eastAsia="Times New Roman" w:hAnsi="Times New Roman" w:cs="Times New Roman"/>
          <w:iCs/>
          <w:sz w:val="24"/>
          <w:szCs w:val="24"/>
        </w:rPr>
        <w:t xml:space="preserve">ГБУ «КЦСОН по Мишкинскому району» 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(далее - учреждение) представляет собой комплекс взаимосвязанных принципов, процедур и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кретных мероприятий, направленных на профилактику и пресечение коррупционных пр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вонарушений в деятельности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Антикоррупционная политика подлежит соблюдению всеми работниками учрежд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ния, находящимися с ним в трудовых отношениях, вне зависимости от занимаемой дол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ности и выполняемых функций, а также другими лицами, физическими и (или) юридич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скими, с которыми учреждение вступает в иные договорные отношения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2.Основной целью Антикоррупционной политики является организация работы по профилактике и противодействию коррупции в учреждении.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3. Задачи Антикоррупционной политики: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определение основных принципов противодействия коррупции в учреждении;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установление процедур и мероприятий, направленных на профилактику и против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действие коррупции в учреждении;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информирование работников учреждения, а также других лиц, физических и (или) юридических, с которыми учреждение вступает в иные договорные отношения о принц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пах, процедурах и конкретных мероприятиях, направленных на профилактику и пресеч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ние коррупционных правонарушений в деятельности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Используемые в Антикоррупционной политике понятия и определения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4. В Антикоррупционной политике используются следующие понятия и определ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пользование физическим лицом своего должностного положения вопреки законным инт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«О противодействии коррупции»).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деятельность федеральных органов государстве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«О противодействии коррупции»):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предупреждению коррупции, в том числе по выявлению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br/>
        <w:t>последующему устранению причин коррупции (профилактика коррупции);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выявлению, предупреждению, пресечению, раскрытию 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br/>
        <w:t>расследованию коррупционных правонарушений (борьба с коррупцией);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>о минимизации и (или) ликвидации последствий коррупционных правонаруш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 независимо от формы собственности, организ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ционно-правовой формы и отраслевой принадлежности.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Контрагент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любое российское или иностранное юридическое или физическое 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цо, с которым организация вступает в договорные отношения, за исключением трудовых отношений.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Взятка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щественного характера, предоставления иных имущественных прав за совершение де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ствий (бездействие) в пользу взяткодателя или представляемых им лиц, если такие де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ствия (бездействие) входят в служебные полномочия должностного лица либо если оно в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Коммерческий подкуп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незаконные передача лицу, выполняющему управленч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ские функции в коммерческой или иной организации, денег, ценных бумаг, иного имущ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ства, оказание ему услуг имущественного характера, предоставление иных имуществе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ных прав за совершение действий (бездействие) в интересах дающего в связи с занима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мым этим лицом служебным положением (часть 1 статьи 204 Уголовного кодекса Росси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ской Федерации).</w:t>
      </w:r>
      <w:proofErr w:type="gramEnd"/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 интересов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заинтересованность работника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(представителя организации) - заинтерес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Основные принципы Антикоррупционной деятельности 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5. Система мер противодействия коррупции в учреждении основывается на следу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щих принципах: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1)Принцип соответствия политики учреждения действующему законодател</w:t>
      </w: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ству и общепринятым нормам.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ской Федерации, заключенным Российской Федерацией международным договорам, зак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нодательству Российской Федерации и иным нормативным правовым актам, применимым к организации.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2)Принцип личного примера руководства.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ствия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3)Принцип вовлеченности работников.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учреждения о положениях антикоррупционного 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конодательства и их активное участие в формировании и реализации антикоррупционных стандартов и процедур.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4)Принцип соразмерности антикоррупционных процедур риску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ность вовлечения учреждения, ее руководителей и работников в коррупционную деятел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lastRenderedPageBreak/>
        <w:t>ность, осуществляется с учетом существующих в деятельности данного учреждения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рупционных рисков.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5)Принцип эффективности антикоррупционных процедур.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6) Принцип ответственности и неотвратимости наказания.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Неотвратимость наказания для работников учреждения вне зависимости от занима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ветственность руководства учреждения за реализацию антикоррупционной политики.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7)Принцип открытости.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учр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ждении антикоррупционных стандартах ведения деятельности.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bCs/>
          <w:sz w:val="24"/>
          <w:szCs w:val="24"/>
        </w:rPr>
        <w:t>8)Принцип постоянного контроля и регулярного мониторинга.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онных стандартов и процедур, а также контроля их исполнением.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Определение и закрепление обязанностей работников учреждения,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связанных</w:t>
      </w:r>
      <w:proofErr w:type="gramEnd"/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6. Для всех работников учреждения в должностных инструкциях, закрепляются 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щие обязанности, связанные с предупреждением и противодействием коррупции: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нарушений в интересах или от имени учреждения;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</w:t>
      </w:r>
      <w:proofErr w:type="gramStart"/>
      <w:r w:rsidRPr="004726F0">
        <w:rPr>
          <w:rFonts w:ascii="Times New Roman" w:eastAsia="Times New Roman" w:hAnsi="Times New Roman" w:cs="Times New Roman"/>
          <w:sz w:val="24"/>
          <w:szCs w:val="24"/>
        </w:rPr>
        <w:t>совершении</w:t>
      </w:r>
      <w:proofErr w:type="gramEnd"/>
      <w:r w:rsidRPr="004726F0">
        <w:rPr>
          <w:rFonts w:ascii="Times New Roman" w:eastAsia="Times New Roman" w:hAnsi="Times New Roman" w:cs="Times New Roman"/>
          <w:sz w:val="24"/>
          <w:szCs w:val="24"/>
        </w:rPr>
        <w:t xml:space="preserve"> коррупционного правонарушения в интересах или от имени учреждения;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 отве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ственное за реализацию антикоррупционной политики / руководство учреждения о случ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ях склонения работника к совершению коррупционных правонарушений;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 отве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ственное за реализацию антикоррупционной политики / руководство учреждения о ста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шей известной работнику информации о случаях совершения коррупционных правонар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шений другими работниками, контрагентами учреждения или иными лицами;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сообщить непосредственному руководителю или иному ответственному лицу о во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можности возникновения либо возникшем у работника конфликте интересов.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V. Должностные лица,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ответственные за реализацию антикоррупционной политики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7. Должностным лицом, ответственным за противодействие коррупции, является з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меститель директора.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8. В число функций должностного лица помимо прочих включаются: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разработка и представление на утверждение руководителю учреждения проектов 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кальных нормативных актов, направленных на реализацию мер по предупреждению ко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рупции (антикоррупционной политики, кодекса этики и служебного поведения работн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ков и т.д.);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учреждений;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ждения или иными лицами;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ствия коррупции и индивидуального консультирования работников;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ступлений, включая оперативно-розыскные мероприятия;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подготовка соотве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ствующих отчетных материалов директору учреждения.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Установление перечня, реализуемых учреждением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антикоррупционных мероприятий и порядок их выполнения (применения)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9. В учреждении реализуются следующие антикоррупционные мероприятия: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3731"/>
        <w:gridCol w:w="4922"/>
      </w:tblGrid>
      <w:tr w:rsidR="004726F0" w:rsidRPr="004726F0" w:rsidTr="00465D0D">
        <w:trPr>
          <w:tblCellSpacing w:w="0" w:type="dxa"/>
        </w:trPr>
        <w:tc>
          <w:tcPr>
            <w:tcW w:w="720" w:type="dxa"/>
            <w:hideMark/>
          </w:tcPr>
          <w:p w:rsidR="004726F0" w:rsidRPr="004726F0" w:rsidRDefault="004726F0" w:rsidP="00350D2D">
            <w:pPr>
              <w:pStyle w:val="a4"/>
              <w:ind w:left="-208" w:righ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обе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печение, закрепление стандартов поведения 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4F3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кодекса этики и служебного поведения работников 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правил, регламе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тирующих вопросы обмена деловыми пода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 знаками делового гостеприимства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положения о ко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фликте интересов, </w:t>
            </w:r>
            <w:r w:rsid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="00350D2D" w:rsidRP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D2D" w:rsidRPr="00350D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возникшем конфликте интересов или о возможности его возникновения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E92BAA" w:rsidRPr="004726F0" w:rsidRDefault="004726F0" w:rsidP="00350D2D">
            <w:pPr>
              <w:pStyle w:val="a4"/>
              <w:ind w:firstLine="3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договоры, связанные с хозя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деятельностью учреждения, ста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дартной антикоррупционной оговорки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введение сп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антикоррупционных процедур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их к совершению коррупционных нар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и порядка рассмотрения таких соо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щений, включая определение доступных к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передачи обозначенной информации (механизмов «обратной связи», телефона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верия и т. п.)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ционных правонарушений другими работн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ками, контрагентами организации или иными лицами и порядка рассмотрения таких соо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щений, включая определение доступных к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налов передачи обозначенной информации (механизмов «обратной связи», телефона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верия и т. п.)</w:t>
            </w:r>
            <w:proofErr w:type="gramEnd"/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выявленного конфликта интересов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350D2D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ниях в деятельности</w:t>
            </w:r>
            <w:r w:rsidR="00350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от фо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мальных и неформальных санкций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периодической оценки ко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рупционных рисков в целях выявления сфер деятельности учреждения, наиболее подве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женных таким рискам, и разработки соответ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ствующих антикоррупционных мер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противодействия коррупции в учрежд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консул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тирования работников по вопросам примен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(соблюдения) антикоррупционных ста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дартов и процедур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учреждения требованиям антикоррупционной политики учреждения 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стоверности первичных документов бухга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терского учета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расходы, благотворительные пожертв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вания, вознаграждения внешним консульта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vMerge w:val="restart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пров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димой антикоррупционной работы и распространение отчетных м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 работы по противодействию коррупции</w:t>
            </w:r>
          </w:p>
        </w:tc>
      </w:tr>
      <w:tr w:rsidR="004726F0" w:rsidRPr="004726F0" w:rsidTr="00465D0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350D2D">
            <w:pPr>
              <w:pStyle w:val="a4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  <w:hideMark/>
          </w:tcPr>
          <w:p w:rsidR="004726F0" w:rsidRPr="004726F0" w:rsidRDefault="004726F0" w:rsidP="004726F0">
            <w:pPr>
              <w:pStyle w:val="a4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26F0">
              <w:rPr>
                <w:rFonts w:ascii="Times New Roman" w:eastAsia="Times New Roman" w:hAnsi="Times New Roman" w:cs="Times New Roman"/>
                <w:sz w:val="24"/>
                <w:szCs w:val="24"/>
              </w:rPr>
              <w:t>тых результатах в сфере противодействия коррупции</w:t>
            </w:r>
          </w:p>
        </w:tc>
      </w:tr>
    </w:tbl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4E3" w:rsidRDefault="005D44E3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4E3" w:rsidRDefault="005D44E3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4E3" w:rsidRDefault="005D44E3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Ответственность работников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10. Работники учреждения несут ответственность за нарушение требований Ант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коррупционной политики в соответствии с действующим законодательством.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. Порядок пересмотра и внесения изменений в антикоррупционную пол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b/>
          <w:sz w:val="24"/>
          <w:szCs w:val="24"/>
        </w:rPr>
        <w:t xml:space="preserve">тику 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11. Ежегодно должностное лицо, ответственные за противодействие коррупции в учреждении, представляют руководителю учреждения отчет о проведенной работе и д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стигнутых результатах в сфере противодействия коррупции.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0">
        <w:rPr>
          <w:rFonts w:ascii="Times New Roman" w:eastAsia="Times New Roman" w:hAnsi="Times New Roman" w:cs="Times New Roman"/>
          <w:sz w:val="24"/>
          <w:szCs w:val="24"/>
        </w:rPr>
        <w:t>12. Если по результатам мониторинга возникают сомнения в эффективности реал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зуемых антикоррупционных мероприятий, руководителем учреждения инициируется вн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26F0">
        <w:rPr>
          <w:rFonts w:ascii="Times New Roman" w:eastAsia="Times New Roman" w:hAnsi="Times New Roman" w:cs="Times New Roman"/>
          <w:sz w:val="24"/>
          <w:szCs w:val="24"/>
        </w:rPr>
        <w:t>сение изменений и дополнений в антикоррупционную политику.</w:t>
      </w:r>
    </w:p>
    <w:p w:rsidR="004726F0" w:rsidRPr="004726F0" w:rsidRDefault="004726F0" w:rsidP="004726F0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Pr="004726F0" w:rsidRDefault="004726F0" w:rsidP="004726F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350D2D" w:rsidRDefault="00350D2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D0D" w:rsidRDefault="00465D0D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Default="000E1F49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726F0" w:rsidRDefault="004726F0" w:rsidP="00294EC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13FE4" w:rsidRDefault="00413FE4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№2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5632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6596" w:rsidRPr="003F3570" w:rsidRDefault="00BF6596" w:rsidP="00FF5FAC">
      <w:pPr>
        <w:pStyle w:val="a4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200E50" w:rsidRDefault="00200E50" w:rsidP="00F35F5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 xml:space="preserve">Кодекс этики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служебного поведения работников</w:t>
      </w: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бюджетного 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реждения</w:t>
      </w:r>
    </w:p>
    <w:p w:rsid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«Комплексный центр соц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иального обслуживания населения</w:t>
      </w:r>
    </w:p>
    <w:p w:rsidR="00F25D4C" w:rsidRP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b/>
          <w:sz w:val="24"/>
          <w:szCs w:val="24"/>
        </w:rPr>
        <w:t>по Мишкинскому району»</w:t>
      </w:r>
    </w:p>
    <w:p w:rsidR="00F25D4C" w:rsidRPr="00F25D4C" w:rsidRDefault="00F25D4C" w:rsidP="00F25D4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27"/>
      <w:bookmarkEnd w:id="0"/>
      <w:r w:rsidRPr="00F25D4C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Кодекс этики и служебного поведения (далее – Кодекс) работников ГБУ «КЦСОН по Мишкинскому району» (далее – Учреждение) разработан в соответствии с положени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ми Межпарламентской Ассамблеи государств - участников СНГ (постановление N 19-10 от 26 марта 2002 г.), Международной декларации этических принципов социальной раб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ты (принята Международной федерацией социальных работников 8 июля 1994 г.), Ме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дународными этическими стандартами социальной работы (приняты Международной ф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дерацией социальных работников 8 июля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1994 г.), </w:t>
      </w:r>
      <w:hyperlink r:id="rId7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Конституцией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от 10 декабря 1995 г. N 195-ФЗ "Об основах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вания населения в Российской Федерации", Федеральным </w:t>
      </w:r>
      <w:hyperlink r:id="rId9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от 2 августа 1995 г. N 122-ФЗ "О социальном обслуживании граждан пожилого возраста и инвалидов", Наци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дународной федерации социальных работников, а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основан</w:t>
      </w:r>
      <w:proofErr w:type="gramEnd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Учреждения.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5. Целью Кодекса является установление этических норм и правил служебного пов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работников, а та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же содействие укреплению его авторитета, повышению доверия граждан к Учреждению.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6. Кодекс: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служит основой для формирования должной морали в сфере социального обсл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живания населения, уважительного отношения к Учреждению в общественном сознании;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выступает инструментом регулирования и формирования общественного сознания и нравственности Учреждения.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7. Знание и соблюдение работником Учреждения положений Кодекса является 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ним из приоритетных критериев оценки качества его профессиональной деятельности и служебного поведения.</w:t>
      </w:r>
    </w:p>
    <w:p w:rsid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Pr="00F25D4C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II. Основные принципы и правила служебного</w:t>
      </w:r>
    </w:p>
    <w:p w:rsidR="00F25D4C" w:rsidRPr="00F25D4C" w:rsidRDefault="00F25D4C" w:rsidP="00F40AB1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поведения, которыми надлежит руководствоваться работникам</w:t>
      </w:r>
      <w:r w:rsidR="00F40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фессиональных должностных обязанностей в сфере социального обслуживания.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9. Работники Учреждения, сознавая ответственность перед государством, обществом и гражданами, призваны: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нальном уровне в целях обеспечения эффективной работы по предоставлению социал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ных услуг;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в) осуществлять свою деятельность в пределах полномочий Учреждения;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г) не оказывать предпочтения каким-либо профессиональным или социальным гру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ке клиентам, в первую очередь несовершеннолетним, а также другим лицам, оказавшимся в трудной жизненной ситуации;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е) обеспечивать безопасность оказываемых социальных услуг для жизни и здоровья клиентов;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ностных обязанностей;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з) соблюдать нейтральность, исключающую возможность влияния на служебную д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ятельность решений политических партий, иных общественных объединений;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и) соблюдать нормы служебной и профессиональной этики, правила делового пов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дения и общения;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ностными лицами;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поведание, способствовать сохранению самобытности;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м) защищать и поддерживать человеческое достоинство клиентов Учреждения, уч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тывать их индивидуальность, интересы и социальные потребности на основе построения толерантных отношений с ними;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н) уважать права клиентов Учреждения,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о) соблюдать конфиденциальность информации о клиенте Учреждения, касающейся условий его жизнедеятельности, личных качеств и проблем, принимать меры для обесп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чения нераспространения полученных сведений доверительного характера;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п)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р) не использовать служебное положение для оказания влияния на деятельность го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тера;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lastRenderedPageBreak/>
        <w:t>с) соблюдать установленные в Учреждении правила публичных выступлений и предоставления служебной информации;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т) уважительно относиться к деятельности представителей средств массовой инфо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у) нести личную ответственность за результаты своей деятельности;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ф) стимулировать участие добровольцев, прежде всего из числа молодежи, в де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тельности Учреждения по предоставлению клиентам необходимых социальных услуг.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Работники Учреждения обязаны соблюдать </w:t>
      </w:r>
      <w:hyperlink r:id="rId10" w:history="1">
        <w:r w:rsidRPr="00F25D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Конституцию</w:t>
        </w:r>
      </w:hyperlink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же другие акты Управления социальной защиты населения Курганской области и Учр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ждения.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11. Работники Учреждения несут ответственность перед клиентами социальных служб и перед обществом за результаты своей деятельности.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12.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Работники Учреждения,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III. Этические правила служебного поведения работников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F25D4C">
        <w:rPr>
          <w:rFonts w:ascii="Times New Roman" w:eastAsia="Times New Roman" w:hAnsi="Times New Roman" w:cs="Times New Roman"/>
          <w:sz w:val="24"/>
          <w:szCs w:val="24"/>
        </w:rPr>
        <w:t>В служебном поведении работнику Учреждения необходимо исходить из конст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туционных положений о том, что человек, его права и свободы являются высшей ценн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proofErr w:type="gramEnd"/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18. В служебном поведении работника Учреждения недопустимы: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а) любого вида высказывания и действия дискриминационного характера по призн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кам пола, возраста, расы, национальности, языка, гражданства, социального, имуществе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ного или семейного положения, политических или религиозных предпочтений;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б) грубости, пренебрежительный тон, заносчивость, предвзятые замечания, предъя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ление неправомерных, незаслуженных обвинений;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в) угрозы, оскорбительные выражения или реплики, действия, препятствующие но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мальному общению или провоцирующие противоправное поведение;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ства друг с другом.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20. Работники Учреждения должны быть вежливыми, доброжелательными, коррек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ными, внимательными и проявлять толерантность в общении с гражданами и коллегами.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21. Внешний вид работника Учреждения при исполнении им должностных обяза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ностей в зависимости от условий работы и формата служебного мероприятия должен сп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собствовать уважению граждан к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3DF" w:rsidRDefault="00BA23DF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IV. Ответственность за нарушение Кодекса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22. Нарушение работником Учреждения положений Кодекса подлежит анализу и при подтверждении факта нарушения - моральному осуждению, а в случаях, предусмо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ренных федеральными законами, нарушение положений Кодекса влечет применение к 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ботнику Учреждения мер юридической ответственности.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23. Соблюдение работником Учреждения положений Кодекса учитывается при пр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ведении аттестаций, формировании кадрового резерва для выдвижения на вышестоящие должности.</w:t>
      </w:r>
    </w:p>
    <w:p w:rsidR="00F25D4C" w:rsidRP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24. Нарушение работником Учреждения положений Кодекса подлежит осуждению на заседании общественного (попечительского) совета учреждения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вания (далее - Совет).</w:t>
      </w:r>
    </w:p>
    <w:p w:rsidR="00F25D4C" w:rsidRDefault="00F25D4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D4C">
        <w:rPr>
          <w:rFonts w:ascii="Times New Roman" w:eastAsia="Times New Roman" w:hAnsi="Times New Roman" w:cs="Times New Roman"/>
          <w:sz w:val="24"/>
          <w:szCs w:val="24"/>
        </w:rPr>
        <w:t>25. Совет во взаимодействии с администрацией учреждения социального обслуж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вания обсуждает факты несоблюдения требований к служебному поведению работника Учреждения, вносит предложения по защите прав и интересов клиентов социальных служб, а при необходимости о наложении на работника дисциплинарного взыскания. Р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шения Совета учитываются при проведении аттестации, продвижении по службе и поо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25D4C">
        <w:rPr>
          <w:rFonts w:ascii="Times New Roman" w:eastAsia="Times New Roman" w:hAnsi="Times New Roman" w:cs="Times New Roman"/>
          <w:sz w:val="24"/>
          <w:szCs w:val="24"/>
        </w:rPr>
        <w:t>рениях соответствующего работника.</w:t>
      </w: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643" w:rsidRDefault="00364643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ABA" w:rsidRDefault="00F63ABA" w:rsidP="00C3149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№3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4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563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632">
        <w:rPr>
          <w:rFonts w:ascii="Times New Roman" w:eastAsia="Times New Roman" w:hAnsi="Times New Roman" w:cs="Times New Roman"/>
          <w:sz w:val="24"/>
          <w:szCs w:val="24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446" w:rsidRPr="003F3570" w:rsidRDefault="001C0446" w:rsidP="001C0446">
      <w:pPr>
        <w:pStyle w:val="a4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Pr="003F3570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C0446" w:rsidRPr="003F3570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ПЛАН</w:t>
      </w:r>
    </w:p>
    <w:p w:rsidR="001C0446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</w:t>
      </w:r>
    </w:p>
    <w:p w:rsidR="001C0446" w:rsidRPr="003F3570" w:rsidRDefault="001C0446" w:rsidP="001C04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ГБУ «КЦСОН по Мишкинскому району» в 20</w:t>
      </w:r>
      <w:r w:rsidR="00B47B30">
        <w:rPr>
          <w:rFonts w:ascii="Times New Roman" w:hAnsi="Times New Roman" w:cs="Times New Roman"/>
          <w:sz w:val="24"/>
          <w:szCs w:val="24"/>
        </w:rPr>
        <w:t>20</w:t>
      </w:r>
      <w:r w:rsidRPr="003F357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C0446" w:rsidRPr="003F3570" w:rsidRDefault="001C0446" w:rsidP="001C044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4571"/>
        <w:gridCol w:w="1770"/>
        <w:gridCol w:w="1490"/>
        <w:gridCol w:w="1843"/>
      </w:tblGrid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90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информационных стендах свед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ний о работе Комиссии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противодействию ко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92BAA" w:rsidRPr="00993AFF">
              <w:rPr>
                <w:rFonts w:ascii="Times New Roman" w:hAnsi="Times New Roman" w:cs="Times New Roman"/>
                <w:sz w:val="20"/>
                <w:szCs w:val="20"/>
              </w:rPr>
              <w:t>рупции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, нормативных правовых актов, регламе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тирующих работу Комиссии, другой информации по профилактике коррупции и иных правонар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шений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 В.В.</w:t>
            </w: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ГБУ «КЦСОН по Мишкинскому району» сведений о порядке работы Комиссии по соблюдению требований к служебному поведению специалистов (далее - Комиссия) и урегулирования конфликта интер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сов, времени проведения ее заседаний, их темат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ке, принятых решениях.</w:t>
            </w:r>
          </w:p>
        </w:tc>
        <w:tc>
          <w:tcPr>
            <w:tcW w:w="1770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постоянно, при наличии инфо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мации, подлеж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щей опубликов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490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1C0446" w:rsidRPr="00993AFF" w:rsidTr="00993AFF">
        <w:tc>
          <w:tcPr>
            <w:tcW w:w="533" w:type="dxa"/>
          </w:tcPr>
          <w:p w:rsidR="001C0446" w:rsidRPr="00993AFF" w:rsidRDefault="001C0446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1" w:type="dxa"/>
          </w:tcPr>
          <w:p w:rsidR="001C0446" w:rsidRPr="00993AFF" w:rsidRDefault="001C0446" w:rsidP="00993A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антикоррупционной пол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тике: </w:t>
            </w:r>
          </w:p>
          <w:p w:rsidR="001C0446" w:rsidRPr="00993AFF" w:rsidRDefault="001C0446" w:rsidP="00993AF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- по исполнению программных мероприятий по противодействию коррупции;</w:t>
            </w:r>
          </w:p>
          <w:p w:rsidR="001C0446" w:rsidRPr="00993AFF" w:rsidRDefault="001C0446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- о проводимой работе по предупреждению ко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рупции.</w:t>
            </w:r>
          </w:p>
        </w:tc>
        <w:tc>
          <w:tcPr>
            <w:tcW w:w="1770" w:type="dxa"/>
          </w:tcPr>
          <w:p w:rsidR="001C0446" w:rsidRPr="00993AFF" w:rsidRDefault="001C0446" w:rsidP="00206DC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 xml:space="preserve">не реже 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1 засед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6DC9" w:rsidRPr="00993AFF">
              <w:rPr>
                <w:rFonts w:ascii="Times New Roman" w:hAnsi="Times New Roman" w:cs="Times New Roman"/>
                <w:sz w:val="20"/>
                <w:szCs w:val="20"/>
              </w:rPr>
              <w:t>ния в квартал</w:t>
            </w:r>
          </w:p>
        </w:tc>
        <w:tc>
          <w:tcPr>
            <w:tcW w:w="1490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1C0446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Ведение раздела на официальном сайте ГБУ «КЦСОН по Мишкинскому району» в сфере пр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тиводействия коррупции.</w:t>
            </w:r>
          </w:p>
        </w:tc>
        <w:tc>
          <w:tcPr>
            <w:tcW w:w="177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Савенков А. Г.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www.bus.gov.ru учредительных документов учр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ждения и сайте zakupki.gov.ru планов графиков размещения заказов.</w:t>
            </w:r>
          </w:p>
        </w:tc>
        <w:tc>
          <w:tcPr>
            <w:tcW w:w="1770" w:type="dxa"/>
          </w:tcPr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E92BAA" w:rsidRPr="00993AFF" w:rsidRDefault="00B47B30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Шарапова М.И.</w:t>
            </w:r>
          </w:p>
        </w:tc>
      </w:tr>
      <w:tr w:rsidR="00E92BAA" w:rsidRPr="00993AFF" w:rsidTr="00993AFF">
        <w:tc>
          <w:tcPr>
            <w:tcW w:w="10207" w:type="dxa"/>
            <w:gridSpan w:val="5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Нормативное правовое обеспечение, закрепление стандартов поведения 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принятие правил, регламентиру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щих вопросы обмена деловыми подарками и зн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делового гостеприимства</w:t>
            </w:r>
          </w:p>
        </w:tc>
        <w:tc>
          <w:tcPr>
            <w:tcW w:w="1770" w:type="dxa"/>
          </w:tcPr>
          <w:p w:rsidR="00E92BAA" w:rsidRPr="00993AFF" w:rsidRDefault="00993AFF" w:rsidP="00B47B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r w:rsidR="00D2382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20</w:t>
            </w:r>
            <w:r w:rsidR="00B47B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917493" w:rsidRDefault="00B47B30" w:rsidP="00917493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антикоррупционных положений в тр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довые договоры работников</w:t>
            </w:r>
          </w:p>
        </w:tc>
        <w:tc>
          <w:tcPr>
            <w:tcW w:w="1770" w:type="dxa"/>
          </w:tcPr>
          <w:p w:rsidR="00E92BAA" w:rsidRPr="00993AFF" w:rsidRDefault="00993AFF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E92BAA" w:rsidRPr="00993AFF" w:rsidRDefault="00413FE4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</w:tc>
        <w:tc>
          <w:tcPr>
            <w:tcW w:w="1843" w:type="dxa"/>
          </w:tcPr>
          <w:p w:rsidR="00917493" w:rsidRDefault="00917493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Карепина Н. П.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договоры, связанные с хозяйственной деятельностью учреждения, стандартной антико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рупционной оговорки</w:t>
            </w:r>
          </w:p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E92BAA" w:rsidRPr="00993AFF" w:rsidRDefault="00993AFF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AA" w:rsidRPr="00993AFF" w:rsidTr="00993AFF">
        <w:tc>
          <w:tcPr>
            <w:tcW w:w="10207" w:type="dxa"/>
            <w:gridSpan w:val="5"/>
          </w:tcPr>
          <w:p w:rsidR="00E92BAA" w:rsidRPr="00B47B30" w:rsidRDefault="00E92BAA" w:rsidP="00993AFF">
            <w:pPr>
              <w:pStyle w:val="a4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и введение специальных антикоррупционных процедур</w:t>
            </w:r>
          </w:p>
        </w:tc>
      </w:tr>
      <w:tr w:rsidR="00E92BAA" w:rsidRPr="00993AFF" w:rsidTr="00993AFF">
        <w:tc>
          <w:tcPr>
            <w:tcW w:w="533" w:type="dxa"/>
          </w:tcPr>
          <w:p w:rsidR="00E92BAA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71" w:type="dxa"/>
          </w:tcPr>
          <w:p w:rsidR="00E92BAA" w:rsidRPr="00993AFF" w:rsidRDefault="00E92BAA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работодателя о случаях склонения их к 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вершению коррупционных нарушений и порядка рассмотрения таких сообщений, включая опред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доступных каналов передачи обозначенной информации (механизмов «обратной связи», 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лефона доверия и т. п.)</w:t>
            </w:r>
          </w:p>
        </w:tc>
        <w:tc>
          <w:tcPr>
            <w:tcW w:w="1770" w:type="dxa"/>
          </w:tcPr>
          <w:p w:rsidR="00E92BAA" w:rsidRPr="00993AFF" w:rsidRDefault="00993AFF" w:rsidP="00B47B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</w:t>
            </w:r>
            <w:r w:rsidR="0091749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 20</w:t>
            </w:r>
            <w:r w:rsidR="00B47B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E92BAA" w:rsidRPr="00993AFF" w:rsidRDefault="00E92BAA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работод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о ставшей известной работнику информации о случаях совершения коррупционных правон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рушений другими работниками, контрагентами организации или иными лицами и порядка ра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смотрения таких сообщений, включая определ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ние доступных каналов передачи обозначенной информации (механизмов «обратной связи», 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лефона доверия и т. п.)</w:t>
            </w:r>
            <w:proofErr w:type="gramEnd"/>
          </w:p>
        </w:tc>
        <w:tc>
          <w:tcPr>
            <w:tcW w:w="1770" w:type="dxa"/>
          </w:tcPr>
          <w:p w:rsidR="00917493" w:rsidRPr="00993AFF" w:rsidRDefault="00917493" w:rsidP="00B47B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Июль 20</w:t>
            </w:r>
            <w:r w:rsidR="00B47B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917493" w:rsidRDefault="00413FE4" w:rsidP="00B4626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9174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процедуры информирования работн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70" w:type="dxa"/>
          </w:tcPr>
          <w:p w:rsidR="00917493" w:rsidRPr="00993AFF" w:rsidRDefault="00917493" w:rsidP="00B47B3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</w:t>
            </w:r>
            <w:r w:rsidR="00B47B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0" w:type="dxa"/>
          </w:tcPr>
          <w:p w:rsidR="00917493" w:rsidRDefault="00413FE4" w:rsidP="00B4626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917493" w:rsidRPr="00993AFF" w:rsidRDefault="00917493" w:rsidP="00B4626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9174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периодической оценки коррупцио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ных рисков в целях выявления сфер деятельности учреждения, наиболее подверженных таким ри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кам, и разработки соответ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ствующих антикорру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ционных мер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B47B30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и информирование работников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ознакомление работников с нормати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индивидуального консультирования работников по вопросам применения (соблюд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ния) антикоррупционных стандартов и процедур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необходим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обучающих мероприятий по вопр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сам профилактики и противодействия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B47B30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соответствия системы внутреннего контроля и аудита учреждения требованиям антикоррупц</w:t>
            </w:r>
            <w:r w:rsidRPr="00B47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47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онной политики учреждения 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493" w:rsidRPr="00993AFF" w:rsidTr="00993AFF">
        <w:tc>
          <w:tcPr>
            <w:tcW w:w="10207" w:type="dxa"/>
            <w:gridSpan w:val="5"/>
          </w:tcPr>
          <w:p w:rsidR="00917493" w:rsidRPr="00B47B30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регулярной оценки результатов раб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противодействию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917493" w:rsidRPr="00993AFF" w:rsidTr="00993AFF">
        <w:tc>
          <w:tcPr>
            <w:tcW w:w="533" w:type="dxa"/>
          </w:tcPr>
          <w:p w:rsidR="00917493" w:rsidRPr="00993AFF" w:rsidRDefault="00917493" w:rsidP="00465D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71" w:type="dxa"/>
          </w:tcPr>
          <w:p w:rsidR="00917493" w:rsidRPr="00993AFF" w:rsidRDefault="00917493" w:rsidP="00993AF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распространение отчетных матери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лов о проводимой работе и достигнутых результ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93AFF">
              <w:rPr>
                <w:rFonts w:ascii="Times New Roman" w:eastAsia="Times New Roman" w:hAnsi="Times New Roman" w:cs="Times New Roman"/>
                <w:sz w:val="20"/>
                <w:szCs w:val="20"/>
              </w:rPr>
              <w:t>тах в сфере противодействия коррупции</w:t>
            </w:r>
          </w:p>
        </w:tc>
        <w:tc>
          <w:tcPr>
            <w:tcW w:w="1770" w:type="dxa"/>
          </w:tcPr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490" w:type="dxa"/>
          </w:tcPr>
          <w:p w:rsidR="00917493" w:rsidRDefault="00413FE4" w:rsidP="0091749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 В.В.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7B30" w:rsidRDefault="00B47B30" w:rsidP="00B47B30"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917493" w:rsidRPr="00993AFF" w:rsidRDefault="00917493" w:rsidP="00465D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531B" w:rsidRDefault="008D531B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EC" w:rsidRDefault="009660EC" w:rsidP="00F25D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EC" w:rsidRDefault="001F66A4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B6" w:rsidRDefault="001751B6" w:rsidP="009660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0E1F49" w:rsidRPr="003F17C2" w:rsidRDefault="000E1F49" w:rsidP="000E1F49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№4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0E1F49" w:rsidRPr="004726F0" w:rsidRDefault="000E1F49" w:rsidP="000E1F49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E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1F49" w:rsidRPr="004726F0" w:rsidRDefault="000E1F49" w:rsidP="000E1F49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1B6" w:rsidRPr="00BE24A5" w:rsidRDefault="001751B6" w:rsidP="001751B6">
      <w:pPr>
        <w:pStyle w:val="a4"/>
        <w:ind w:left="581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1B6" w:rsidRPr="00BE24A5" w:rsidRDefault="001751B6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751B6" w:rsidRPr="00BE24A5" w:rsidRDefault="001751B6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о порядке сотрудничества ГБУ «КЦСОН по Мишкинскому району» с правоохран</w:t>
      </w: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тельными органами по вопросам противодействия коррупции</w:t>
      </w:r>
    </w:p>
    <w:p w:rsidR="00BE24A5" w:rsidRPr="00BE24A5" w:rsidRDefault="00BE24A5" w:rsidP="001751B6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от 25 дека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ря 2008 г. № 273-ФЗ «О противодействии коррупции».</w:t>
      </w: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ГБУ «КЦСОН по Мишкинскому району»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 (далее – Учреждение) с правоохран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тельными органами.</w:t>
      </w:r>
    </w:p>
    <w:p w:rsidR="00BE24A5" w:rsidRPr="00BE24A5" w:rsidRDefault="00BE24A5" w:rsidP="00BE24A5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Условия настоящего Положения, определяющие порядок взаимодействия Учрежд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ния с одной стороны и правоохранительных органов с другой стороны, распространяются на все структурные подразделения Учреждения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4A5" w:rsidRPr="00BE24A5" w:rsidRDefault="00BE24A5" w:rsidP="00BE24A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b/>
          <w:sz w:val="24"/>
          <w:szCs w:val="24"/>
        </w:rPr>
        <w:t>2. Виды обращений в правоохранительные органы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BE24A5" w:rsidRDefault="00BE24A5" w:rsidP="00BE24A5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Обращение – предложение, заявление, жалоба, изложенные в письменной или ус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ной форме и представленные в правоохранительные органы.</w:t>
      </w:r>
    </w:p>
    <w:p w:rsidR="00BE24A5" w:rsidRPr="00BE24A5" w:rsidRDefault="00BE24A5" w:rsidP="00BE24A5">
      <w:pPr>
        <w:pStyle w:val="a4"/>
        <w:numPr>
          <w:ilvl w:val="2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Письменные обращения – это обращенное название различных по содержанию 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BE24A5" w:rsidRPr="00BE24A5" w:rsidRDefault="00BE24A5" w:rsidP="00BE24A5">
      <w:pPr>
        <w:pStyle w:val="a4"/>
        <w:numPr>
          <w:ilvl w:val="2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Устные обращения – это обращение, поступающие во время личного приема рук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водителя Учреждения или его заместителя у руководителей или заместителей правоохр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нительных органов.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ственных объединений) и рекомендовать конкретные пути и способы решения поставле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ных задач.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2.3. Заявление – вид обращения, направленный на реализацию прав и интересов Учрежд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единений). В отличие от предложения, в нем не раскрываются пути и не предлагаются способы решения поставленных задач.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2.4. Жалоба – вид обращения, в котором идет речь о нарушении прав и интересов Учр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4A5" w:rsidRPr="006E3A6F" w:rsidRDefault="00BE24A5" w:rsidP="004B47C2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A6F">
        <w:rPr>
          <w:rFonts w:ascii="Times New Roman" w:eastAsia="Times New Roman" w:hAnsi="Times New Roman" w:cs="Times New Roman"/>
          <w:b/>
          <w:sz w:val="24"/>
          <w:szCs w:val="24"/>
        </w:rPr>
        <w:t xml:space="preserve">Сотрудничество и порядок обращения учреждения в правоохранительные органы 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3.1. Сотрудничество с правоохранительными органами является важным показателем де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ствительной приверженности </w:t>
      </w: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proofErr w:type="gramEnd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декларируемым антикоррупционным станда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там деятельности. Данное сотрудничество может осуществляться в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- Учреждение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 необходимость сообщения в соответствующие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органы о случаях совершения коррупционных правонарушений, о которых стало известно Учреждению,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закрепляется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за лицом, ответственным за предупреждение и противоде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ствие коррупции в Учреждении;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>- Учреждение  принимает на себя обязательство воздерживаться от каких-либо санкци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>й в отношении своих сотрудников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, сообщивших в правоохранительные органы о ставшей им известной в ходе выполнения трудовых обязанностей информации о подготовке или 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вершении коррупционного правонарушения.</w:t>
      </w:r>
      <w:proofErr w:type="gramEnd"/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3.2. Сотрудничество с правоохранительными органами также может проявляться в форме: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спекционных проверок деятельности Учреждения по вопросам предупреждения и прот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водействия коррупции;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ний, включая оперативно-розыскные мероприятия.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3.3. Руководству Учреждения и его сотрудникам следует оказывать поддержку в выявл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3.4. Руководство и сотрудники не должны допускать вмешательства в выполнение сл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жебных обязанностей должностными лицами судебных или правоохранительных органов.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3.5. Все письменные обращения к представителям правоохранительных органов  готовя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ся инициаторами обращ</w:t>
      </w:r>
      <w:r w:rsidR="006A107E">
        <w:rPr>
          <w:rFonts w:ascii="Times New Roman" w:eastAsia="Times New Roman" w:hAnsi="Times New Roman" w:cs="Times New Roman"/>
          <w:sz w:val="24"/>
          <w:szCs w:val="24"/>
        </w:rPr>
        <w:t>ений – сотрудниками Учреждения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, предоставляются на соглас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вание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без визы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письменные обращения не допускаются.</w:t>
      </w:r>
    </w:p>
    <w:p w:rsidR="00BE24A5" w:rsidRP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 xml:space="preserve">Заведующие отделением и 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B4626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несут персональную ответственность за эффективность осуществления соответствующего взаимодействия.</w:t>
      </w:r>
    </w:p>
    <w:p w:rsidR="00BE24A5" w:rsidRDefault="00BE24A5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A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D1B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0F8" w:rsidRPr="00BE2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Комиссией </w:t>
      </w:r>
      <w:r w:rsidR="008A60F8">
        <w:rPr>
          <w:rFonts w:ascii="Times New Roman" w:eastAsia="Times New Roman" w:hAnsi="Times New Roman" w:cs="Times New Roman"/>
          <w:sz w:val="24"/>
          <w:szCs w:val="24"/>
        </w:rPr>
        <w:t>по противодействию коррупции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сл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4A5">
        <w:rPr>
          <w:rFonts w:ascii="Times New Roman" w:eastAsia="Times New Roman" w:hAnsi="Times New Roman" w:cs="Times New Roman"/>
          <w:sz w:val="24"/>
          <w:szCs w:val="24"/>
        </w:rPr>
        <w:t>применительные органы в течение 3 дней, а при необходимости - немедленно.</w:t>
      </w:r>
      <w:proofErr w:type="gramEnd"/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Default="00BC155A" w:rsidP="00BE24A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31491" w:rsidRDefault="00C31491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31491" w:rsidRDefault="00C31491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BC155A" w:rsidRPr="003F17C2" w:rsidRDefault="00BC155A" w:rsidP="00BC155A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№5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BC155A" w:rsidRPr="004726F0" w:rsidRDefault="00BC155A" w:rsidP="00BC155A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ABB" w:rsidRPr="00D80ABB" w:rsidRDefault="00D80ABB" w:rsidP="00D80AB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9D8" w:rsidRPr="00D7551E" w:rsidRDefault="006239D8" w:rsidP="006239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D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EF0EDA">
        <w:rPr>
          <w:rFonts w:ascii="Times New Roman" w:hAnsi="Times New Roman" w:cs="Times New Roman"/>
          <w:b/>
          <w:sz w:val="24"/>
          <w:szCs w:val="24"/>
        </w:rPr>
        <w:br/>
      </w:r>
      <w:r w:rsidRPr="00D7551E">
        <w:rPr>
          <w:rFonts w:ascii="Times New Roman" w:hAnsi="Times New Roman" w:cs="Times New Roman"/>
          <w:b/>
          <w:sz w:val="24"/>
          <w:szCs w:val="24"/>
        </w:rPr>
        <w:t>о комиссии по урегулированию конфликта интересов в</w:t>
      </w:r>
      <w:r w:rsidRPr="00D7551E">
        <w:rPr>
          <w:rFonts w:ascii="Times New Roman" w:hAnsi="Times New Roman" w:cs="Times New Roman"/>
          <w:b/>
          <w:sz w:val="24"/>
          <w:szCs w:val="24"/>
        </w:rPr>
        <w:br/>
      </w:r>
      <w:r w:rsidR="00BC25F7" w:rsidRPr="00D7551E">
        <w:rPr>
          <w:rFonts w:ascii="Times New Roman" w:hAnsi="Times New Roman" w:cs="Times New Roman"/>
          <w:b/>
          <w:sz w:val="24"/>
          <w:szCs w:val="24"/>
        </w:rPr>
        <w:t>Г</w:t>
      </w:r>
      <w:r w:rsidRPr="00D7551E">
        <w:rPr>
          <w:rFonts w:ascii="Times New Roman" w:hAnsi="Times New Roman" w:cs="Times New Roman"/>
          <w:b/>
          <w:sz w:val="24"/>
          <w:szCs w:val="24"/>
        </w:rPr>
        <w:t>осударственном бюджетном учреждении «Комплексный центр социального обсл</w:t>
      </w:r>
      <w:r w:rsidRPr="00D7551E">
        <w:rPr>
          <w:rFonts w:ascii="Times New Roman" w:hAnsi="Times New Roman" w:cs="Times New Roman"/>
          <w:b/>
          <w:sz w:val="24"/>
          <w:szCs w:val="24"/>
        </w:rPr>
        <w:t>у</w:t>
      </w:r>
      <w:r w:rsidRPr="00D7551E">
        <w:rPr>
          <w:rFonts w:ascii="Times New Roman" w:hAnsi="Times New Roman" w:cs="Times New Roman"/>
          <w:b/>
          <w:sz w:val="24"/>
          <w:szCs w:val="24"/>
        </w:rPr>
        <w:t>живания населения по Мишкинскому району»</w:t>
      </w:r>
    </w:p>
    <w:p w:rsidR="006239D8" w:rsidRPr="00A17308" w:rsidRDefault="006239D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239D8" w:rsidRPr="00A17308" w:rsidRDefault="006239D8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Комиссия по урегулированию конфликта интересов в </w:t>
      </w:r>
      <w:r>
        <w:rPr>
          <w:rFonts w:ascii="Times New Roman" w:hAnsi="Times New Roman" w:cs="Times New Roman"/>
          <w:sz w:val="24"/>
          <w:szCs w:val="24"/>
        </w:rPr>
        <w:t>ГБУ «КЦСОН по Мишки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 xml:space="preserve"> (далее - Комиссия) создана в целях рассмотрения вопросов, связанных с урегулированием ситуаций, когда личная заинтересованность лиц, являющихся работн</w:t>
      </w:r>
      <w:r w:rsidRPr="00A17308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>, влияет или может повлиять на объективное исполнение ими должнос</w:t>
      </w:r>
      <w:r w:rsidRPr="00A17308">
        <w:rPr>
          <w:rFonts w:ascii="Times New Roman" w:hAnsi="Times New Roman" w:cs="Times New Roman"/>
          <w:sz w:val="24"/>
          <w:szCs w:val="24"/>
        </w:rPr>
        <w:t>т</w:t>
      </w:r>
      <w:r w:rsidRPr="00A17308">
        <w:rPr>
          <w:rFonts w:ascii="Times New Roman" w:hAnsi="Times New Roman" w:cs="Times New Roman"/>
          <w:sz w:val="24"/>
          <w:szCs w:val="24"/>
        </w:rPr>
        <w:t>ных обязанностей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 xml:space="preserve">ции, Федеральными конституционными законами, Федеральными законами, законами </w:t>
      </w:r>
      <w:r>
        <w:rPr>
          <w:rFonts w:ascii="Times New Roman" w:hAnsi="Times New Roman" w:cs="Times New Roman"/>
          <w:sz w:val="24"/>
          <w:szCs w:val="24"/>
        </w:rPr>
        <w:t>Курганской</w:t>
      </w:r>
      <w:r w:rsidRPr="00A17308">
        <w:rPr>
          <w:rFonts w:ascii="Times New Roman" w:hAnsi="Times New Roman" w:cs="Times New Roman"/>
          <w:sz w:val="24"/>
          <w:szCs w:val="24"/>
        </w:rPr>
        <w:t xml:space="preserve"> области, настоящим Положением.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Численность и персональный состав Комиссии утверждается и изменяется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ГБУ «КЦСОН по Мишкинскому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>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Комиссия действует в </w:t>
      </w:r>
      <w:r>
        <w:rPr>
          <w:rFonts w:ascii="Times New Roman" w:hAnsi="Times New Roman" w:cs="Times New Roman"/>
          <w:sz w:val="24"/>
          <w:szCs w:val="24"/>
        </w:rPr>
        <w:t>ГБУ «КЦСОН по Мишкинскому району»</w:t>
      </w:r>
      <w:r w:rsidRPr="00A17308">
        <w:rPr>
          <w:rFonts w:ascii="Times New Roman" w:hAnsi="Times New Roman" w:cs="Times New Roman"/>
          <w:sz w:val="24"/>
          <w:szCs w:val="24"/>
        </w:rPr>
        <w:t xml:space="preserve"> на постоянной осн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ве.</w:t>
      </w:r>
    </w:p>
    <w:p w:rsidR="002C7304" w:rsidRPr="002C7304" w:rsidRDefault="006239D8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Задачи и полномочия Комиссии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обеспечение условий для добросовестного и эффективного исполнения об</w:t>
      </w:r>
      <w:r w:rsidRPr="00A17308">
        <w:rPr>
          <w:rFonts w:ascii="Times New Roman" w:hAnsi="Times New Roman" w:cs="Times New Roman"/>
          <w:sz w:val="24"/>
          <w:szCs w:val="24"/>
        </w:rPr>
        <w:t>я</w:t>
      </w:r>
      <w:r w:rsidRPr="00A17308">
        <w:rPr>
          <w:rFonts w:ascii="Times New Roman" w:hAnsi="Times New Roman" w:cs="Times New Roman"/>
          <w:sz w:val="24"/>
          <w:szCs w:val="24"/>
        </w:rPr>
        <w:t xml:space="preserve">занностей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>;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исключение злоупотреблений со стороны работников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при в</w:t>
      </w:r>
      <w:r w:rsidRPr="00A17308">
        <w:rPr>
          <w:rFonts w:ascii="Times New Roman" w:hAnsi="Times New Roman" w:cs="Times New Roman"/>
          <w:sz w:val="24"/>
          <w:szCs w:val="24"/>
        </w:rPr>
        <w:t>ы</w:t>
      </w:r>
      <w:r w:rsidRPr="00A17308">
        <w:rPr>
          <w:rFonts w:ascii="Times New Roman" w:hAnsi="Times New Roman" w:cs="Times New Roman"/>
          <w:sz w:val="24"/>
          <w:szCs w:val="24"/>
        </w:rPr>
        <w:t>полнении их должностных обязанностей.</w:t>
      </w:r>
    </w:p>
    <w:p w:rsidR="006239D8" w:rsidRPr="00A17308" w:rsidRDefault="006239D8" w:rsidP="002C730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противодействие коррупции.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запрашивать необходимые документы и информацию от органов государственной власти и органов местного самоуправления;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приглашать на свои заседания должностных лиц органов государственной власти и органов местного самоуправления.</w:t>
      </w:r>
    </w:p>
    <w:p w:rsidR="002C7304" w:rsidRDefault="002C7304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04" w:rsidRPr="002C7304" w:rsidRDefault="006239D8" w:rsidP="002C7304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04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3048CD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Основанием для проведения</w:t>
      </w:r>
      <w:r w:rsidR="003048CD">
        <w:rPr>
          <w:rFonts w:ascii="Times New Roman" w:hAnsi="Times New Roman" w:cs="Times New Roman"/>
          <w:sz w:val="24"/>
          <w:szCs w:val="24"/>
        </w:rPr>
        <w:t xml:space="preserve"> заседания Комиссии является: </w:t>
      </w:r>
    </w:p>
    <w:p w:rsidR="003048CD" w:rsidRDefault="003048CD" w:rsidP="003048C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="006239D8" w:rsidRPr="00A17308">
        <w:rPr>
          <w:rFonts w:ascii="Times New Roman" w:hAnsi="Times New Roman" w:cs="Times New Roman"/>
          <w:sz w:val="24"/>
          <w:szCs w:val="24"/>
        </w:rPr>
        <w:t>полученная от правоохранительных, судебных или иных гос</w:t>
      </w:r>
      <w:r w:rsidR="006239D8" w:rsidRPr="00A17308">
        <w:rPr>
          <w:rFonts w:ascii="Times New Roman" w:hAnsi="Times New Roman" w:cs="Times New Roman"/>
          <w:sz w:val="24"/>
          <w:szCs w:val="24"/>
        </w:rPr>
        <w:t>у</w:t>
      </w:r>
      <w:r w:rsidR="006239D8" w:rsidRPr="00A17308">
        <w:rPr>
          <w:rFonts w:ascii="Times New Roman" w:hAnsi="Times New Roman" w:cs="Times New Roman"/>
          <w:sz w:val="24"/>
          <w:szCs w:val="24"/>
        </w:rPr>
        <w:t>дарственных органов, от организаций, должностных лиц или граждан о нал</w:t>
      </w:r>
      <w:r w:rsidR="006239D8" w:rsidRPr="00A17308">
        <w:rPr>
          <w:rFonts w:ascii="Times New Roman" w:hAnsi="Times New Roman" w:cs="Times New Roman"/>
          <w:sz w:val="24"/>
          <w:szCs w:val="24"/>
        </w:rPr>
        <w:t>и</w:t>
      </w:r>
      <w:r w:rsidR="006239D8" w:rsidRPr="00A17308">
        <w:rPr>
          <w:rFonts w:ascii="Times New Roman" w:hAnsi="Times New Roman" w:cs="Times New Roman"/>
          <w:sz w:val="24"/>
          <w:szCs w:val="24"/>
        </w:rPr>
        <w:t xml:space="preserve">чии у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="006239D8"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9D8" w:rsidRPr="00A17308" w:rsidRDefault="002C7304" w:rsidP="003048C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работника </w:t>
      </w:r>
      <w:r w:rsidR="003048CD" w:rsidRPr="00A17308">
        <w:rPr>
          <w:rFonts w:ascii="Times New Roman" w:hAnsi="Times New Roman" w:cs="Times New Roman"/>
          <w:sz w:val="24"/>
          <w:szCs w:val="24"/>
        </w:rPr>
        <w:t>о наличии конфликта интересов или о возможности его возникновения</w:t>
      </w:r>
      <w:r w:rsidR="006239D8" w:rsidRPr="00A17308">
        <w:rPr>
          <w:rFonts w:ascii="Times New Roman" w:hAnsi="Times New Roman" w:cs="Times New Roman"/>
          <w:sz w:val="24"/>
          <w:szCs w:val="24"/>
        </w:rPr>
        <w:t>.</w:t>
      </w:r>
    </w:p>
    <w:p w:rsidR="006239D8" w:rsidRPr="00A17308" w:rsidRDefault="003048CD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39D8" w:rsidRPr="00A17308">
        <w:rPr>
          <w:rFonts w:ascii="Times New Roman" w:hAnsi="Times New Roman" w:cs="Times New Roman"/>
          <w:sz w:val="24"/>
          <w:szCs w:val="24"/>
        </w:rPr>
        <w:t>нформация должна быть представлена в письменной форме в двух экземплярах и содержать следующие сведения:</w:t>
      </w:r>
    </w:p>
    <w:p w:rsidR="006239D8" w:rsidRPr="00A1730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фамилию, имя, отчество работника </w:t>
      </w:r>
      <w:r w:rsidR="002C7304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и занимаемая им должность;</w:t>
      </w:r>
    </w:p>
    <w:p w:rsidR="006239D8" w:rsidRPr="00A1730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жет привести к конфликту интересов;</w:t>
      </w:r>
    </w:p>
    <w:p w:rsidR="006239D8" w:rsidRDefault="006239D8" w:rsidP="002C7304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:rsidR="003048CD" w:rsidRPr="00A17308" w:rsidRDefault="003048CD" w:rsidP="003048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A17308">
        <w:rPr>
          <w:rFonts w:ascii="Times New Roman" w:hAnsi="Times New Roman" w:cs="Times New Roman"/>
          <w:sz w:val="24"/>
          <w:szCs w:val="24"/>
        </w:rPr>
        <w:t>ведомл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7308">
        <w:rPr>
          <w:rFonts w:ascii="Times New Roman" w:hAnsi="Times New Roman" w:cs="Times New Roman"/>
          <w:sz w:val="24"/>
          <w:szCs w:val="24"/>
        </w:rPr>
        <w:t xml:space="preserve">аботник обязан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="00D85091">
        <w:rPr>
          <w:rFonts w:ascii="Times New Roman" w:hAnsi="Times New Roman" w:cs="Times New Roman"/>
          <w:sz w:val="24"/>
          <w:szCs w:val="24"/>
        </w:rPr>
        <w:t>директору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85091">
        <w:rPr>
          <w:rFonts w:ascii="Times New Roman" w:hAnsi="Times New Roman" w:cs="Times New Roman"/>
          <w:sz w:val="24"/>
          <w:szCs w:val="24"/>
        </w:rPr>
        <w:t>в</w:t>
      </w:r>
      <w:r w:rsidRPr="00A17308">
        <w:rPr>
          <w:rFonts w:ascii="Times New Roman" w:hAnsi="Times New Roman" w:cs="Times New Roman"/>
          <w:sz w:val="24"/>
          <w:szCs w:val="24"/>
        </w:rPr>
        <w:t xml:space="preserve"> каждом случае возникновения у него личной заинтересованности (возможности получения в связи с и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 xml:space="preserve">полнением трудовых обязанностей доходов в виде денег, ценностей, иного имущества, в </w:t>
      </w:r>
      <w:r w:rsidRPr="00A17308">
        <w:rPr>
          <w:rFonts w:ascii="Times New Roman" w:hAnsi="Times New Roman" w:cs="Times New Roman"/>
          <w:sz w:val="24"/>
          <w:szCs w:val="24"/>
        </w:rPr>
        <w:lastRenderedPageBreak/>
        <w:t>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Первый экземпляр уведомления работник передает </w:t>
      </w:r>
      <w:r w:rsidR="00D85091">
        <w:rPr>
          <w:rFonts w:ascii="Times New Roman" w:hAnsi="Times New Roman" w:cs="Times New Roman"/>
          <w:sz w:val="24"/>
          <w:szCs w:val="24"/>
        </w:rPr>
        <w:t>директору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 незаме</w:t>
      </w:r>
      <w:r w:rsidRPr="00A17308">
        <w:rPr>
          <w:rFonts w:ascii="Times New Roman" w:hAnsi="Times New Roman" w:cs="Times New Roman"/>
          <w:sz w:val="24"/>
          <w:szCs w:val="24"/>
        </w:rPr>
        <w:t>д</w:t>
      </w:r>
      <w:r w:rsidRPr="00A17308">
        <w:rPr>
          <w:rFonts w:ascii="Times New Roman" w:hAnsi="Times New Roman" w:cs="Times New Roman"/>
          <w:sz w:val="24"/>
          <w:szCs w:val="24"/>
        </w:rPr>
        <w:t>лительно, как только станет известно о наличии конфликта интересов или о возможности его возникновения.</w:t>
      </w:r>
      <w:r w:rsidR="002C7304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 xml:space="preserve">Второй экземпляр уведомления, заверенный </w:t>
      </w:r>
      <w:r w:rsidR="00D85091">
        <w:rPr>
          <w:rFonts w:ascii="Times New Roman" w:hAnsi="Times New Roman" w:cs="Times New Roman"/>
          <w:sz w:val="24"/>
          <w:szCs w:val="24"/>
        </w:rPr>
        <w:t>директором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учреждения, остается у работника в качестве подтверждения факта представления уведомления.</w:t>
      </w:r>
    </w:p>
    <w:p w:rsidR="006239D8" w:rsidRPr="00A17308" w:rsidRDefault="006239D8" w:rsidP="00D85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Уведомления о наличии конфликта интересов или о возможности его возникновения регистрируются в день поступления.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Регистрация уведомлений производится ответстве</w:t>
      </w:r>
      <w:r w:rsidRPr="00A17308">
        <w:rPr>
          <w:rFonts w:ascii="Times New Roman" w:hAnsi="Times New Roman" w:cs="Times New Roman"/>
          <w:sz w:val="24"/>
          <w:szCs w:val="24"/>
        </w:rPr>
        <w:t>н</w:t>
      </w:r>
      <w:r w:rsidRPr="00A17308">
        <w:rPr>
          <w:rFonts w:ascii="Times New Roman" w:hAnsi="Times New Roman" w:cs="Times New Roman"/>
          <w:sz w:val="24"/>
          <w:szCs w:val="24"/>
        </w:rPr>
        <w:t>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  <w:r w:rsidR="00D85091" w:rsidRPr="00A17308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В журнале указываются: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порядковый номер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и время принятия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фамилия и инициалы работника, обратившегося с уведомлением;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и время передачи уведомления работодателю;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краткое содержание уведомления;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фамилия, инициалы и подпись ответственного лица, зарегистрировавшего уведомл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ние.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После регистрации уведомления в журнале регистрации оно передается на рассмотрение комиссии не позднее рабочего дня, следующего за днем регистрации уведомления.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комиссию могут быть представлены материалы, подтверждающие наличие у 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ботника личной заинтересованности, которая приводит или может привести к конфликту интересов.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вонарушениях, а также анонимные обращения, не проводит проверки по фактам наруш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 служебной дисциплины.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Председатель Комиссии в трехдневны</w:t>
      </w:r>
      <w:r w:rsidR="00D85091">
        <w:rPr>
          <w:rFonts w:ascii="Times New Roman" w:hAnsi="Times New Roman" w:cs="Times New Roman"/>
          <w:sz w:val="24"/>
          <w:szCs w:val="24"/>
        </w:rPr>
        <w:t xml:space="preserve">й </w:t>
      </w:r>
      <w:r w:rsidRPr="00A17308">
        <w:rPr>
          <w:rFonts w:ascii="Times New Roman" w:hAnsi="Times New Roman" w:cs="Times New Roman"/>
          <w:sz w:val="24"/>
          <w:szCs w:val="24"/>
        </w:rPr>
        <w:t>срок со дня поступления информации, о наличи</w:t>
      </w:r>
      <w:r w:rsidR="00D85091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 работника </w:t>
      </w:r>
      <w:r w:rsidR="00D85091">
        <w:rPr>
          <w:rFonts w:ascii="Times New Roman" w:hAnsi="Times New Roman" w:cs="Times New Roman"/>
          <w:sz w:val="24"/>
          <w:szCs w:val="24"/>
        </w:rPr>
        <w:t>учреждения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выносит решение о пров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дении проверки этой информации.</w:t>
      </w:r>
      <w:r w:rsidR="00D85091">
        <w:rPr>
          <w:rFonts w:ascii="Times New Roman" w:hAnsi="Times New Roman" w:cs="Times New Roman"/>
          <w:sz w:val="24"/>
          <w:szCs w:val="24"/>
        </w:rPr>
        <w:t xml:space="preserve"> </w:t>
      </w:r>
      <w:r w:rsidRPr="00A17308">
        <w:rPr>
          <w:rFonts w:ascii="Times New Roman" w:hAnsi="Times New Roman" w:cs="Times New Roman"/>
          <w:sz w:val="24"/>
          <w:szCs w:val="24"/>
        </w:rPr>
        <w:t>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</w:t>
      </w:r>
      <w:r w:rsidRPr="00A17308">
        <w:rPr>
          <w:rFonts w:ascii="Times New Roman" w:hAnsi="Times New Roman" w:cs="Times New Roman"/>
          <w:sz w:val="24"/>
          <w:szCs w:val="24"/>
        </w:rPr>
        <w:br/>
        <w:t>Секретарь Комиссии решает организационные вопросы, связанные с подготовкой засед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дания.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</w:t>
      </w:r>
      <w:r w:rsidR="00D85091">
        <w:rPr>
          <w:rFonts w:ascii="Times New Roman" w:hAnsi="Times New Roman" w:cs="Times New Roman"/>
          <w:sz w:val="24"/>
          <w:szCs w:val="24"/>
        </w:rPr>
        <w:t>и</w:t>
      </w:r>
      <w:r w:rsidRPr="00A17308">
        <w:rPr>
          <w:rFonts w:ascii="Times New Roman" w:hAnsi="Times New Roman" w:cs="Times New Roman"/>
          <w:sz w:val="24"/>
          <w:szCs w:val="24"/>
        </w:rPr>
        <w:t xml:space="preserve"> у р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ботника у</w:t>
      </w:r>
      <w:r w:rsidR="00D85091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личной заинтересованности.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половины членов Комиссии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 работника 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, информация о личной заинтересованности которого поступила на рассмотрение Комиссии. Заседание Комиссии переносится, если работник </w:t>
      </w:r>
      <w:r w:rsidR="002578CC" w:rsidRPr="00A17308">
        <w:rPr>
          <w:rFonts w:ascii="Times New Roman" w:hAnsi="Times New Roman" w:cs="Times New Roman"/>
          <w:sz w:val="24"/>
          <w:szCs w:val="24"/>
        </w:rPr>
        <w:t>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работника </w:t>
      </w:r>
      <w:r w:rsidR="002578CC" w:rsidRPr="00A17308">
        <w:rPr>
          <w:rFonts w:ascii="Times New Roman" w:hAnsi="Times New Roman" w:cs="Times New Roman"/>
          <w:sz w:val="24"/>
          <w:szCs w:val="24"/>
        </w:rPr>
        <w:t>у</w:t>
      </w:r>
      <w:r w:rsidR="002578CC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рассма</w:t>
      </w:r>
      <w:r w:rsidRPr="00A17308">
        <w:rPr>
          <w:rFonts w:ascii="Times New Roman" w:hAnsi="Times New Roman" w:cs="Times New Roman"/>
          <w:sz w:val="24"/>
          <w:szCs w:val="24"/>
        </w:rPr>
        <w:t>т</w:t>
      </w:r>
      <w:r w:rsidRPr="00A17308">
        <w:rPr>
          <w:rFonts w:ascii="Times New Roman" w:hAnsi="Times New Roman" w:cs="Times New Roman"/>
          <w:sz w:val="24"/>
          <w:szCs w:val="24"/>
        </w:rPr>
        <w:t xml:space="preserve">риваются материалы, относящиеся к вопросам, включенным в повестку дня заседания. </w:t>
      </w:r>
      <w:r w:rsidRPr="00A17308">
        <w:rPr>
          <w:rFonts w:ascii="Times New Roman" w:hAnsi="Times New Roman" w:cs="Times New Roman"/>
          <w:sz w:val="24"/>
          <w:szCs w:val="24"/>
        </w:rPr>
        <w:lastRenderedPageBreak/>
        <w:t>Комиссия вправе пригласить на свое заседание иных лиц и заслушать их устные или ра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смотреть письменные пояснения.</w:t>
      </w:r>
    </w:p>
    <w:p w:rsidR="006239D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ния, ставшие им известными в ходе работы Комиссии.</w:t>
      </w:r>
    </w:p>
    <w:p w:rsidR="002578CC" w:rsidRPr="00A17308" w:rsidRDefault="002578CC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39D8" w:rsidRPr="002578CC" w:rsidRDefault="006239D8" w:rsidP="002578CC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CC">
        <w:rPr>
          <w:rFonts w:ascii="Times New Roman" w:hAnsi="Times New Roman" w:cs="Times New Roman"/>
          <w:b/>
          <w:sz w:val="24"/>
          <w:szCs w:val="24"/>
        </w:rPr>
        <w:t>Решение Комиссии.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По итогам рассмотрения информации, являющейся основанием для заседания, К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миссия может принять одно из следующих решений: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установить, что в рассмотренном случае не содержится признаков личной заинтер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сованности работника управления, которая приводит или может привести к конфликту интересов;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 управления, которая приводит или может привезти к конфликту интересов.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го на заседании Комиссии является решающим.</w:t>
      </w:r>
    </w:p>
    <w:p w:rsidR="00B7265D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</w:t>
      </w:r>
      <w:r w:rsidRPr="00A17308">
        <w:rPr>
          <w:rFonts w:ascii="Times New Roman" w:hAnsi="Times New Roman" w:cs="Times New Roman"/>
          <w:sz w:val="24"/>
          <w:szCs w:val="24"/>
        </w:rPr>
        <w:t>с</w:t>
      </w:r>
      <w:r w:rsidRPr="00A17308">
        <w:rPr>
          <w:rFonts w:ascii="Times New Roman" w:hAnsi="Times New Roman" w:cs="Times New Roman"/>
          <w:sz w:val="24"/>
          <w:szCs w:val="24"/>
        </w:rPr>
        <w:t>сии, принявшие участие в ее заседании. Решения комиссии носят рекомендательный х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рактер.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решении Комиссии указываются: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фамилия, имя, отчество, должность работника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 о наличии личной заинтересованности, которая приводит или м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жет привести к конфликту интересов;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миссии, существо информации;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дании;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Член Комиссии, несогласный с решением Комиссии, вправе в письменном виде и</w:t>
      </w:r>
      <w:r w:rsidRPr="00A17308">
        <w:rPr>
          <w:rFonts w:ascii="Times New Roman" w:hAnsi="Times New Roman" w:cs="Times New Roman"/>
          <w:sz w:val="24"/>
          <w:szCs w:val="24"/>
        </w:rPr>
        <w:t>з</w:t>
      </w:r>
      <w:r w:rsidRPr="00A17308">
        <w:rPr>
          <w:rFonts w:ascii="Times New Roman" w:hAnsi="Times New Roman" w:cs="Times New Roman"/>
          <w:sz w:val="24"/>
          <w:szCs w:val="24"/>
        </w:rPr>
        <w:t>ложить свое мнение, которое подлежит обязательному приобщению к протоколу засед</w:t>
      </w:r>
      <w:r w:rsidRPr="00A17308">
        <w:rPr>
          <w:rFonts w:ascii="Times New Roman" w:hAnsi="Times New Roman" w:cs="Times New Roman"/>
          <w:sz w:val="24"/>
          <w:szCs w:val="24"/>
        </w:rPr>
        <w:t>а</w:t>
      </w:r>
      <w:r w:rsidRPr="00A17308">
        <w:rPr>
          <w:rFonts w:ascii="Times New Roman" w:hAnsi="Times New Roman" w:cs="Times New Roman"/>
          <w:sz w:val="24"/>
          <w:szCs w:val="24"/>
        </w:rPr>
        <w:t>ния Комиссии.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Копии решения Комиссии в течение трех дней со дня его принятия направляются работнику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Решение Комиссии может быть обжаловано работником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в 10-дневный срок со дня вручения ему копии решения Комиссии в порядке, предусмотренном закон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дательством Российской Федерации.</w:t>
      </w:r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308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работником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 xml:space="preserve"> де</w:t>
      </w:r>
      <w:r w:rsidRPr="00A17308">
        <w:rPr>
          <w:rFonts w:ascii="Times New Roman" w:hAnsi="Times New Roman" w:cs="Times New Roman"/>
          <w:sz w:val="24"/>
          <w:szCs w:val="24"/>
        </w:rPr>
        <w:t>й</w:t>
      </w:r>
      <w:r w:rsidRPr="00A17308">
        <w:rPr>
          <w:rFonts w:ascii="Times New Roman" w:hAnsi="Times New Roman" w:cs="Times New Roman"/>
          <w:sz w:val="24"/>
          <w:szCs w:val="24"/>
        </w:rPr>
        <w:t>ствия (бездействия), содержащего признаки административного правонарушения или с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охранительные органы.</w:t>
      </w:r>
      <w:proofErr w:type="gramEnd"/>
    </w:p>
    <w:p w:rsidR="006239D8" w:rsidRPr="00A17308" w:rsidRDefault="006239D8" w:rsidP="006239D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Решение Комиссии, принятое в отношении работника </w:t>
      </w:r>
      <w:r w:rsidR="00B7265D" w:rsidRPr="00A17308">
        <w:rPr>
          <w:rFonts w:ascii="Times New Roman" w:hAnsi="Times New Roman" w:cs="Times New Roman"/>
          <w:sz w:val="24"/>
          <w:szCs w:val="24"/>
        </w:rPr>
        <w:t>у</w:t>
      </w:r>
      <w:r w:rsidR="00B7265D">
        <w:rPr>
          <w:rFonts w:ascii="Times New Roman" w:hAnsi="Times New Roman" w:cs="Times New Roman"/>
          <w:sz w:val="24"/>
          <w:szCs w:val="24"/>
        </w:rPr>
        <w:t>чреждения</w:t>
      </w:r>
      <w:r w:rsidRPr="00A17308">
        <w:rPr>
          <w:rFonts w:ascii="Times New Roman" w:hAnsi="Times New Roman" w:cs="Times New Roman"/>
          <w:sz w:val="24"/>
          <w:szCs w:val="24"/>
        </w:rPr>
        <w:t>, хранится в его личном деле.</w:t>
      </w:r>
    </w:p>
    <w:p w:rsidR="00BC155A" w:rsidRDefault="00BC155A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Pr="003F17C2" w:rsidRDefault="002C7304" w:rsidP="002C7304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№6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2C7304" w:rsidRPr="004726F0" w:rsidRDefault="002C7304" w:rsidP="002C7304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>9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304" w:rsidRDefault="00B7265D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2C7304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CD28F7" w:rsidRDefault="002C7304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 xml:space="preserve">о наличии конфликта интересов или о возможности его возникновения </w:t>
      </w:r>
    </w:p>
    <w:p w:rsidR="002C7304" w:rsidRPr="00A17308" w:rsidRDefault="00CD28F7" w:rsidP="002C73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C7304" w:rsidRPr="00A17308">
        <w:rPr>
          <w:rFonts w:ascii="Times New Roman" w:hAnsi="Times New Roman" w:cs="Times New Roman"/>
          <w:sz w:val="24"/>
          <w:szCs w:val="24"/>
        </w:rPr>
        <w:t>приобщается к личному делу работника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2739" w:rsidRDefault="00692739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</w:p>
    <w:p w:rsidR="00CD28F7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ГБУ</w:t>
      </w:r>
    </w:p>
    <w:p w:rsidR="00CD28F7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«КЦСОН по Мишкинскому району»</w:t>
      </w:r>
    </w:p>
    <w:p w:rsidR="002C7304" w:rsidRPr="00A17308" w:rsidRDefault="00CD28F7" w:rsidP="00CD28F7">
      <w:pPr>
        <w:pStyle w:val="a4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Махниной О. А.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от _______________________________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________________________________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="002C7304" w:rsidRPr="00A17308">
        <w:rPr>
          <w:rFonts w:ascii="Times New Roman" w:hAnsi="Times New Roman" w:cs="Times New Roman"/>
          <w:sz w:val="24"/>
          <w:szCs w:val="24"/>
        </w:rPr>
        <w:t>_</w:t>
      </w:r>
      <w:r w:rsidR="002C7304" w:rsidRPr="00A17308">
        <w:rPr>
          <w:rFonts w:ascii="Times New Roman" w:hAnsi="Times New Roman" w:cs="Times New Roman"/>
          <w:sz w:val="24"/>
          <w:szCs w:val="24"/>
        </w:rPr>
        <w:br/>
        <w:t>(ФИО, должность работника учреждения)</w:t>
      </w:r>
    </w:p>
    <w:p w:rsidR="00B7265D" w:rsidRDefault="00B7265D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7265D" w:rsidRDefault="002C7304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УВЕДОМЛЕНИЕ</w:t>
      </w:r>
      <w:r w:rsidRPr="00A17308">
        <w:rPr>
          <w:rFonts w:ascii="Times New Roman" w:hAnsi="Times New Roman" w:cs="Times New Roman"/>
          <w:sz w:val="24"/>
          <w:szCs w:val="24"/>
        </w:rPr>
        <w:br/>
        <w:t>о возникшем конфликте интересов или о возможности его возникновения</w:t>
      </w:r>
    </w:p>
    <w:p w:rsidR="00B7265D" w:rsidRDefault="00B7265D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B72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</w:t>
      </w:r>
      <w:r w:rsidRPr="00A17308">
        <w:rPr>
          <w:rFonts w:ascii="Times New Roman" w:hAnsi="Times New Roman" w:cs="Times New Roman"/>
          <w:sz w:val="24"/>
          <w:szCs w:val="24"/>
        </w:rPr>
        <w:br/>
        <w:t>№ 273-ФЗ «О противодействии коррупции» сообщаю о том, что:</w:t>
      </w:r>
    </w:p>
    <w:p w:rsidR="002C7304" w:rsidRPr="00A17308" w:rsidRDefault="002C7304" w:rsidP="00267C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</w:t>
      </w:r>
      <w:r w:rsidRPr="00A17308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ванностью работника учреждения и законными интересами граждан, организаций, общ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2C7304" w:rsidRPr="00A17308" w:rsidRDefault="002C7304" w:rsidP="00267C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</w:t>
      </w:r>
      <w:r w:rsidR="00CD28F7">
        <w:rPr>
          <w:rFonts w:ascii="Times New Roman" w:hAnsi="Times New Roman" w:cs="Times New Roman"/>
          <w:sz w:val="24"/>
          <w:szCs w:val="24"/>
        </w:rPr>
        <w:t>о</w:t>
      </w:r>
      <w:r w:rsidRPr="00A17308">
        <w:rPr>
          <w:rFonts w:ascii="Times New Roman" w:hAnsi="Times New Roman" w:cs="Times New Roman"/>
          <w:sz w:val="24"/>
          <w:szCs w:val="24"/>
        </w:rPr>
        <w:t>писание должностных обязанностей, на исполнение которых может негативно повлиять либо негативно влияет личная заинтересованность работника государственного учрежд</w:t>
      </w:r>
      <w:r w:rsidRPr="00A17308">
        <w:rPr>
          <w:rFonts w:ascii="Times New Roman" w:hAnsi="Times New Roman" w:cs="Times New Roman"/>
          <w:sz w:val="24"/>
          <w:szCs w:val="24"/>
        </w:rPr>
        <w:t>е</w:t>
      </w:r>
      <w:r w:rsidRPr="00A17308">
        <w:rPr>
          <w:rFonts w:ascii="Times New Roman" w:hAnsi="Times New Roman" w:cs="Times New Roman"/>
          <w:sz w:val="24"/>
          <w:szCs w:val="24"/>
        </w:rPr>
        <w:t>ния)</w:t>
      </w:r>
    </w:p>
    <w:p w:rsidR="002C7304" w:rsidRPr="00A17308" w:rsidRDefault="002C7304" w:rsidP="00B726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</w:t>
      </w:r>
      <w:r w:rsidR="00CD28F7">
        <w:rPr>
          <w:rFonts w:ascii="Times New Roman" w:hAnsi="Times New Roman" w:cs="Times New Roman"/>
          <w:sz w:val="24"/>
          <w:szCs w:val="24"/>
        </w:rPr>
        <w:t>д</w:t>
      </w:r>
      <w:r w:rsidRPr="00A17308">
        <w:rPr>
          <w:rFonts w:ascii="Times New Roman" w:hAnsi="Times New Roman" w:cs="Times New Roman"/>
          <w:sz w:val="24"/>
          <w:szCs w:val="24"/>
        </w:rPr>
        <w:t>ополнительные сведения)</w:t>
      </w: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B7265D">
      <w:pPr>
        <w:pStyle w:val="a4"/>
        <w:ind w:left="5670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(личная подпись работника</w:t>
      </w:r>
      <w:r w:rsidRPr="00A17308">
        <w:rPr>
          <w:rFonts w:ascii="Times New Roman" w:hAnsi="Times New Roman" w:cs="Times New Roman"/>
          <w:sz w:val="24"/>
          <w:szCs w:val="24"/>
        </w:rPr>
        <w:br/>
        <w:t>учреждения)</w:t>
      </w:r>
      <w:r w:rsidRPr="00A17308">
        <w:rPr>
          <w:rFonts w:ascii="Times New Roman" w:hAnsi="Times New Roman" w:cs="Times New Roman"/>
          <w:sz w:val="24"/>
          <w:szCs w:val="24"/>
        </w:rPr>
        <w:br/>
      </w:r>
      <w:r w:rsidRPr="00A17308">
        <w:rPr>
          <w:rFonts w:ascii="Times New Roman" w:hAnsi="Times New Roman" w:cs="Times New Roman"/>
          <w:sz w:val="24"/>
          <w:szCs w:val="24"/>
        </w:rPr>
        <w:br/>
        <w:t>« ___ » __________ 20 ___ года</w:t>
      </w: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265D" w:rsidRDefault="00B7265D" w:rsidP="002C73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7304" w:rsidRPr="00A17308" w:rsidRDefault="002C7304" w:rsidP="002C7304">
      <w:pPr>
        <w:pStyle w:val="a4"/>
        <w:rPr>
          <w:rFonts w:ascii="Times New Roman" w:hAnsi="Times New Roman" w:cs="Times New Roman"/>
          <w:sz w:val="24"/>
          <w:szCs w:val="24"/>
        </w:rPr>
      </w:pPr>
      <w:r w:rsidRPr="00A17308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регистрации</w:t>
      </w:r>
      <w:r w:rsidRPr="00A17308">
        <w:rPr>
          <w:rFonts w:ascii="Times New Roman" w:hAnsi="Times New Roman" w:cs="Times New Roman"/>
          <w:sz w:val="24"/>
          <w:szCs w:val="24"/>
        </w:rPr>
        <w:br/>
        <w:t xml:space="preserve">«__»_________ </w:t>
      </w:r>
      <w:r w:rsidR="00B7265D">
        <w:rPr>
          <w:rFonts w:ascii="Times New Roman" w:hAnsi="Times New Roman" w:cs="Times New Roman"/>
          <w:sz w:val="24"/>
          <w:szCs w:val="24"/>
        </w:rPr>
        <w:t>20__</w:t>
      </w:r>
      <w:r w:rsidRPr="00A17308">
        <w:rPr>
          <w:rFonts w:ascii="Times New Roman" w:hAnsi="Times New Roman" w:cs="Times New Roman"/>
          <w:sz w:val="24"/>
          <w:szCs w:val="24"/>
        </w:rPr>
        <w:t>г. за №________________</w:t>
      </w:r>
      <w:r w:rsidR="00B7265D">
        <w:rPr>
          <w:rFonts w:ascii="Times New Roman" w:hAnsi="Times New Roman" w:cs="Times New Roman"/>
          <w:sz w:val="24"/>
          <w:szCs w:val="24"/>
        </w:rPr>
        <w:t>___</w:t>
      </w:r>
      <w:r w:rsidRPr="00A17308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Pr="00A17308">
        <w:rPr>
          <w:rFonts w:ascii="Times New Roman" w:hAnsi="Times New Roman" w:cs="Times New Roman"/>
          <w:sz w:val="24"/>
          <w:szCs w:val="24"/>
        </w:rPr>
        <w:br/>
        <w:t>(ФИО ответственного лица)</w:t>
      </w:r>
    </w:p>
    <w:p w:rsidR="002C7304" w:rsidRDefault="002C7304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1D2" w:rsidRDefault="001E31D2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4B47C2" w:rsidRDefault="004B47C2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Pr="003F17C2" w:rsidRDefault="00F812C8" w:rsidP="00F812C8">
      <w:pPr>
        <w:pStyle w:val="a4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№7 к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директора  ГБУ «КЦСОН по Мишкинскому району»</w:t>
      </w:r>
    </w:p>
    <w:p w:rsidR="00F812C8" w:rsidRPr="004726F0" w:rsidRDefault="00F812C8" w:rsidP="00F812C8">
      <w:pPr>
        <w:pStyle w:val="a4"/>
        <w:ind w:left="496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7C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B4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75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82E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F1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2C8" w:rsidRDefault="00F812C8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Журнала учета</w:t>
      </w:r>
    </w:p>
    <w:p w:rsidR="00F812C8" w:rsidRDefault="00F812C8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поступления информации и уведомлений работник</w:t>
      </w:r>
      <w:r w:rsidR="004934F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66051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66051F" w:rsidRPr="00A17308">
        <w:rPr>
          <w:rFonts w:ascii="Times New Roman" w:hAnsi="Times New Roman" w:cs="Times New Roman"/>
          <w:sz w:val="24"/>
          <w:szCs w:val="24"/>
        </w:rPr>
        <w:t>конфликт</w:t>
      </w:r>
      <w:r w:rsidR="0066051F">
        <w:rPr>
          <w:rFonts w:ascii="Times New Roman" w:hAnsi="Times New Roman" w:cs="Times New Roman"/>
          <w:sz w:val="24"/>
          <w:szCs w:val="24"/>
        </w:rPr>
        <w:t>е</w:t>
      </w:r>
      <w:r w:rsidR="0066051F" w:rsidRPr="00A17308">
        <w:rPr>
          <w:rFonts w:ascii="Times New Roman" w:hAnsi="Times New Roman" w:cs="Times New Roman"/>
          <w:sz w:val="24"/>
          <w:szCs w:val="24"/>
        </w:rPr>
        <w:t xml:space="preserve"> интересов или о возможности его возникновения</w:t>
      </w:r>
    </w:p>
    <w:p w:rsidR="0066051F" w:rsidRDefault="0066051F" w:rsidP="006239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7"/>
        <w:gridCol w:w="1427"/>
        <w:gridCol w:w="1622"/>
        <w:gridCol w:w="1523"/>
        <w:gridCol w:w="1352"/>
        <w:gridCol w:w="2220"/>
      </w:tblGrid>
      <w:tr w:rsidR="00044B22" w:rsidTr="00044B22">
        <w:tc>
          <w:tcPr>
            <w:tcW w:w="1486" w:type="dxa"/>
          </w:tcPr>
          <w:p w:rsidR="00044B22" w:rsidRPr="00A17308" w:rsidRDefault="00044B22" w:rsidP="00044B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вый номер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дата и вр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мя прин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тия ув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домления</w:t>
            </w: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фамилия и инициалы работника, обративш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гося с ув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домлением</w:t>
            </w: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 работ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дателю</w:t>
            </w: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ind w:left="-5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краткое с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держание уведомл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фамилия, иници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лы и подпись о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ветственного лица, зарегистрирова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308">
              <w:rPr>
                <w:rFonts w:ascii="Times New Roman" w:hAnsi="Times New Roman" w:cs="Times New Roman"/>
                <w:sz w:val="24"/>
                <w:szCs w:val="24"/>
              </w:rPr>
              <w:t>шего уведомление</w:t>
            </w: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22" w:rsidTr="00044B22"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44B22" w:rsidRDefault="00044B22" w:rsidP="00044B2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B22" w:rsidRDefault="00044B22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53D" w:rsidRPr="0048153D" w:rsidRDefault="006D1C3A" w:rsidP="004815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D44E3">
        <w:rPr>
          <w:rFonts w:ascii="Times New Roman" w:hAnsi="Times New Roman" w:cs="Times New Roman"/>
          <w:sz w:val="24"/>
          <w:szCs w:val="24"/>
        </w:rPr>
        <w:t>1</w:t>
      </w:r>
    </w:p>
    <w:p w:rsidR="0048153D" w:rsidRPr="0048153D" w:rsidRDefault="0048153D" w:rsidP="0048153D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з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>аседания комиссии ГБУ «КЦСОН по Мишкинскому району»</w:t>
      </w:r>
    </w:p>
    <w:p w:rsidR="0048153D" w:rsidRPr="0048153D" w:rsidRDefault="0048153D" w:rsidP="0048153D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48153D">
        <w:rPr>
          <w:rFonts w:ascii="Times New Roman" w:hAnsi="Times New Roman" w:cs="Times New Roman"/>
          <w:kern w:val="36"/>
          <w:sz w:val="24"/>
          <w:szCs w:val="24"/>
        </w:rPr>
        <w:t>по противодействию коррупции</w:t>
      </w:r>
    </w:p>
    <w:p w:rsidR="0048153D" w:rsidRPr="0048153D" w:rsidRDefault="0048153D" w:rsidP="0048153D">
      <w:pPr>
        <w:pStyle w:val="a4"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48153D" w:rsidRPr="0048153D" w:rsidRDefault="0048153D" w:rsidP="0048153D">
      <w:pPr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от 2</w:t>
      </w:r>
      <w:r w:rsidR="00364643">
        <w:rPr>
          <w:rFonts w:ascii="Times New Roman" w:hAnsi="Times New Roman" w:cs="Times New Roman"/>
          <w:sz w:val="24"/>
          <w:szCs w:val="24"/>
        </w:rPr>
        <w:t>2</w:t>
      </w:r>
      <w:r w:rsidRPr="0048153D">
        <w:rPr>
          <w:rFonts w:ascii="Times New Roman" w:hAnsi="Times New Roman" w:cs="Times New Roman"/>
          <w:sz w:val="24"/>
          <w:szCs w:val="24"/>
        </w:rPr>
        <w:t>.0</w:t>
      </w:r>
      <w:r w:rsidR="00364643">
        <w:rPr>
          <w:rFonts w:ascii="Times New Roman" w:hAnsi="Times New Roman" w:cs="Times New Roman"/>
          <w:sz w:val="24"/>
          <w:szCs w:val="24"/>
        </w:rPr>
        <w:t>1</w:t>
      </w:r>
      <w:r w:rsidRPr="0048153D">
        <w:rPr>
          <w:rFonts w:ascii="Times New Roman" w:hAnsi="Times New Roman" w:cs="Times New Roman"/>
          <w:sz w:val="24"/>
          <w:szCs w:val="24"/>
        </w:rPr>
        <w:t>.20</w:t>
      </w:r>
      <w:r w:rsidR="00364643">
        <w:rPr>
          <w:rFonts w:ascii="Times New Roman" w:hAnsi="Times New Roman" w:cs="Times New Roman"/>
          <w:sz w:val="24"/>
          <w:szCs w:val="24"/>
        </w:rPr>
        <w:t xml:space="preserve">20 </w:t>
      </w:r>
      <w:r w:rsidRPr="0048153D">
        <w:rPr>
          <w:rFonts w:ascii="Times New Roman" w:hAnsi="Times New Roman" w:cs="Times New Roman"/>
          <w:sz w:val="24"/>
          <w:szCs w:val="24"/>
        </w:rPr>
        <w:t xml:space="preserve">г.          </w:t>
      </w:r>
    </w:p>
    <w:p w:rsidR="0048153D" w:rsidRPr="0048153D" w:rsidRDefault="0048153D" w:rsidP="0048153D">
      <w:pPr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>Тарасов В.В.</w:t>
      </w:r>
      <w:r w:rsidR="005D44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3D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</w:p>
    <w:p w:rsidR="0048153D" w:rsidRPr="0048153D" w:rsidRDefault="0048153D" w:rsidP="0048153D">
      <w:pPr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Заместитель председателя: </w:t>
      </w:r>
      <w:proofErr w:type="spellStart"/>
      <w:r w:rsidRPr="0048153D">
        <w:rPr>
          <w:rFonts w:ascii="Times New Roman" w:hAnsi="Times New Roman" w:cs="Times New Roman"/>
          <w:sz w:val="24"/>
          <w:szCs w:val="24"/>
        </w:rPr>
        <w:t>Дрыгин</w:t>
      </w:r>
      <w:proofErr w:type="spellEnd"/>
      <w:r w:rsidRPr="0048153D">
        <w:rPr>
          <w:rFonts w:ascii="Times New Roman" w:hAnsi="Times New Roman" w:cs="Times New Roman"/>
          <w:sz w:val="24"/>
          <w:szCs w:val="24"/>
        </w:rPr>
        <w:t xml:space="preserve"> М. А.</w:t>
      </w:r>
      <w:r w:rsidR="005D44E3">
        <w:rPr>
          <w:rFonts w:ascii="Times New Roman" w:hAnsi="Times New Roman" w:cs="Times New Roman"/>
          <w:sz w:val="24"/>
          <w:szCs w:val="24"/>
        </w:rPr>
        <w:t>-</w:t>
      </w:r>
      <w:r w:rsidRPr="0048153D">
        <w:rPr>
          <w:rFonts w:ascii="Times New Roman" w:hAnsi="Times New Roman" w:cs="Times New Roman"/>
          <w:sz w:val="24"/>
          <w:szCs w:val="24"/>
        </w:rPr>
        <w:t xml:space="preserve"> специалист по </w:t>
      </w:r>
      <w:proofErr w:type="gramStart"/>
      <w:r w:rsidRPr="0048153D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8153D" w:rsidRPr="0048153D" w:rsidRDefault="0048153D" w:rsidP="00481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секретарь:             Галанова С. В.</w:t>
      </w:r>
      <w:r w:rsidR="005D44E3">
        <w:rPr>
          <w:rFonts w:ascii="Times New Roman" w:hAnsi="Times New Roman" w:cs="Times New Roman"/>
          <w:sz w:val="24"/>
          <w:szCs w:val="24"/>
        </w:rPr>
        <w:t>-</w:t>
      </w:r>
      <w:r w:rsidRPr="0048153D">
        <w:rPr>
          <w:rFonts w:ascii="Times New Roman" w:hAnsi="Times New Roman" w:cs="Times New Roman"/>
          <w:sz w:val="24"/>
          <w:szCs w:val="24"/>
        </w:rPr>
        <w:t xml:space="preserve"> специалист по социальной работе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 w:rsidR="005D44E3"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 w:rsidR="005D44E3">
        <w:rPr>
          <w:rFonts w:ascii="Times New Roman" w:hAnsi="Times New Roman" w:cs="Times New Roman"/>
          <w:sz w:val="24"/>
          <w:szCs w:val="24"/>
        </w:rPr>
        <w:t xml:space="preserve"> В.С.-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3D">
        <w:rPr>
          <w:rFonts w:ascii="Times New Roman" w:hAnsi="Times New Roman" w:cs="Times New Roman"/>
          <w:sz w:val="24"/>
          <w:szCs w:val="24"/>
        </w:rPr>
        <w:t xml:space="preserve"> юрисконсульт</w:t>
      </w:r>
    </w:p>
    <w:p w:rsidR="006D1C3A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3AB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8153D">
        <w:rPr>
          <w:rFonts w:ascii="Times New Roman" w:hAnsi="Times New Roman" w:cs="Times New Roman"/>
          <w:sz w:val="24"/>
          <w:szCs w:val="24"/>
        </w:rPr>
        <w:t>Карепина</w:t>
      </w:r>
      <w:proofErr w:type="spellEnd"/>
      <w:r w:rsidRPr="0048153D">
        <w:rPr>
          <w:rFonts w:ascii="Times New Roman" w:hAnsi="Times New Roman" w:cs="Times New Roman"/>
          <w:sz w:val="24"/>
          <w:szCs w:val="24"/>
        </w:rPr>
        <w:t xml:space="preserve"> Н. П. – специалист по кадрам  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8153D" w:rsidRPr="0048153D" w:rsidRDefault="0048153D" w:rsidP="00481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Присутствовали: Медв</w:t>
      </w:r>
      <w:r w:rsidR="00F63ABA">
        <w:rPr>
          <w:rFonts w:ascii="Times New Roman" w:hAnsi="Times New Roman" w:cs="Times New Roman"/>
          <w:sz w:val="24"/>
          <w:szCs w:val="24"/>
        </w:rPr>
        <w:t>е</w:t>
      </w:r>
      <w:r w:rsidRPr="0048153D">
        <w:rPr>
          <w:rFonts w:ascii="Times New Roman" w:hAnsi="Times New Roman" w:cs="Times New Roman"/>
          <w:sz w:val="24"/>
          <w:szCs w:val="24"/>
        </w:rPr>
        <w:t>дева В. В. заведующая ОСО№1, Килевая Г. Н. заведующая ОСО№2, Яблонских Г. П.  заведующая ОСО№</w:t>
      </w:r>
      <w:r w:rsidR="00D73BD2">
        <w:rPr>
          <w:rFonts w:ascii="Times New Roman" w:hAnsi="Times New Roman" w:cs="Times New Roman"/>
          <w:sz w:val="24"/>
          <w:szCs w:val="24"/>
        </w:rPr>
        <w:t>3</w:t>
      </w:r>
      <w:r w:rsidRPr="0048153D">
        <w:rPr>
          <w:rFonts w:ascii="Times New Roman" w:hAnsi="Times New Roman" w:cs="Times New Roman"/>
          <w:sz w:val="24"/>
          <w:szCs w:val="24"/>
        </w:rPr>
        <w:t>,</w:t>
      </w:r>
      <w:r w:rsidR="00D73BD2" w:rsidRPr="00D73BD2">
        <w:rPr>
          <w:rFonts w:ascii="Times New Roman" w:hAnsi="Times New Roman" w:cs="Times New Roman"/>
          <w:sz w:val="24"/>
          <w:szCs w:val="24"/>
        </w:rPr>
        <w:t xml:space="preserve"> </w:t>
      </w:r>
      <w:r w:rsidR="00D73BD2" w:rsidRPr="0048153D">
        <w:rPr>
          <w:rFonts w:ascii="Times New Roman" w:hAnsi="Times New Roman" w:cs="Times New Roman"/>
          <w:sz w:val="24"/>
          <w:szCs w:val="24"/>
        </w:rPr>
        <w:t>Мицкевич Т. В. заведующая ОСО №</w:t>
      </w:r>
      <w:r w:rsidR="00D73BD2">
        <w:rPr>
          <w:rFonts w:ascii="Times New Roman" w:hAnsi="Times New Roman" w:cs="Times New Roman"/>
          <w:sz w:val="24"/>
          <w:szCs w:val="24"/>
        </w:rPr>
        <w:t>4,</w:t>
      </w:r>
      <w:r w:rsidRPr="0048153D">
        <w:rPr>
          <w:rFonts w:ascii="Times New Roman" w:hAnsi="Times New Roman" w:cs="Times New Roman"/>
          <w:sz w:val="24"/>
          <w:szCs w:val="24"/>
        </w:rPr>
        <w:t xml:space="preserve"> Рогулина В. И. заведующая ОСО№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5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Клейн Т.П. </w:t>
      </w:r>
      <w:r w:rsidRPr="0048153D">
        <w:rPr>
          <w:rFonts w:ascii="Times New Roman" w:hAnsi="Times New Roman" w:cs="Times New Roman"/>
          <w:sz w:val="24"/>
          <w:szCs w:val="24"/>
        </w:rPr>
        <w:t xml:space="preserve"> заведующая отделением помощи семье и детям</w:t>
      </w:r>
    </w:p>
    <w:p w:rsidR="0048153D" w:rsidRDefault="0048153D" w:rsidP="0048153D">
      <w:pPr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D1C3A" w:rsidRPr="006D1C3A" w:rsidRDefault="006D1C3A" w:rsidP="006D1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C3A">
        <w:rPr>
          <w:rFonts w:ascii="Times New Roman" w:hAnsi="Times New Roman" w:cs="Times New Roman"/>
          <w:sz w:val="24"/>
          <w:szCs w:val="24"/>
        </w:rPr>
        <w:t>1. Работа с планом мероприятий по противодействию коррупции  в ГБУ «КЦСОН по Мишкинскому району» в 20</w:t>
      </w:r>
      <w:r w:rsidR="005D44E3">
        <w:rPr>
          <w:rFonts w:ascii="Times New Roman" w:hAnsi="Times New Roman" w:cs="Times New Roman"/>
          <w:sz w:val="24"/>
          <w:szCs w:val="24"/>
        </w:rPr>
        <w:t>20</w:t>
      </w:r>
      <w:r w:rsidRPr="006D1C3A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6D1C3A" w:rsidRPr="006D1C3A" w:rsidRDefault="006D1C3A" w:rsidP="006D1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C3A">
        <w:rPr>
          <w:rFonts w:ascii="Times New Roman" w:hAnsi="Times New Roman" w:cs="Times New Roman"/>
          <w:sz w:val="24"/>
          <w:szCs w:val="24"/>
        </w:rPr>
        <w:t>Информация председателя комиссии Тарасова В.В.</w:t>
      </w:r>
    </w:p>
    <w:p w:rsidR="006D1C3A" w:rsidRPr="006D1C3A" w:rsidRDefault="006D1C3A" w:rsidP="006D1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C3A">
        <w:rPr>
          <w:rFonts w:ascii="Times New Roman" w:hAnsi="Times New Roman" w:cs="Times New Roman"/>
          <w:sz w:val="24"/>
          <w:szCs w:val="24"/>
        </w:rPr>
        <w:t>2.О работе по размещению на сайте ГБУ «КЦСОН по Мишкинскому району» в сети И</w:t>
      </w:r>
      <w:r w:rsidRPr="006D1C3A">
        <w:rPr>
          <w:rFonts w:ascii="Times New Roman" w:hAnsi="Times New Roman" w:cs="Times New Roman"/>
          <w:sz w:val="24"/>
          <w:szCs w:val="24"/>
        </w:rPr>
        <w:t>н</w:t>
      </w:r>
      <w:r w:rsidRPr="006D1C3A">
        <w:rPr>
          <w:rFonts w:ascii="Times New Roman" w:hAnsi="Times New Roman" w:cs="Times New Roman"/>
          <w:sz w:val="24"/>
          <w:szCs w:val="24"/>
        </w:rPr>
        <w:t xml:space="preserve">тернет информации о реализации мер антикоррупционной деятельности. </w:t>
      </w:r>
    </w:p>
    <w:p w:rsidR="006D1C3A" w:rsidRPr="006D1C3A" w:rsidRDefault="006D1C3A" w:rsidP="006D1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C3A">
        <w:rPr>
          <w:rFonts w:ascii="Times New Roman" w:hAnsi="Times New Roman" w:cs="Times New Roman"/>
          <w:sz w:val="24"/>
          <w:szCs w:val="24"/>
        </w:rPr>
        <w:t>Информация председателя комиссии Тарасова В.В.</w:t>
      </w:r>
    </w:p>
    <w:p w:rsidR="006D1C3A" w:rsidRPr="006D1C3A" w:rsidRDefault="006D1C3A" w:rsidP="006D1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C3A">
        <w:rPr>
          <w:rFonts w:ascii="Times New Roman" w:hAnsi="Times New Roman" w:cs="Times New Roman"/>
          <w:sz w:val="24"/>
          <w:szCs w:val="24"/>
        </w:rPr>
        <w:t xml:space="preserve">3. Рассмотрение должностных инструкций на предмет </w:t>
      </w:r>
      <w:proofErr w:type="spellStart"/>
      <w:r w:rsidRPr="006D1C3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D1C3A">
        <w:rPr>
          <w:rFonts w:ascii="Times New Roman" w:hAnsi="Times New Roman" w:cs="Times New Roman"/>
          <w:sz w:val="24"/>
          <w:szCs w:val="24"/>
        </w:rPr>
        <w:t xml:space="preserve"> факторов</w:t>
      </w:r>
    </w:p>
    <w:p w:rsidR="006D1C3A" w:rsidRPr="006D1C3A" w:rsidRDefault="006D1C3A" w:rsidP="006D1C3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СЛУШАЛИ: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1. Председатель комиссии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64C58">
        <w:rPr>
          <w:rFonts w:ascii="Times New Roman" w:hAnsi="Times New Roman" w:cs="Times New Roman"/>
          <w:sz w:val="24"/>
          <w:szCs w:val="24"/>
        </w:rPr>
        <w:t>Тарасов В.В.</w:t>
      </w:r>
      <w:r w:rsidRPr="0048153D">
        <w:rPr>
          <w:rFonts w:ascii="Times New Roman" w:hAnsi="Times New Roman" w:cs="Times New Roman"/>
          <w:sz w:val="24"/>
          <w:szCs w:val="24"/>
        </w:rPr>
        <w:t xml:space="preserve"> 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ознакомил присутствующих с </w:t>
      </w:r>
      <w:r w:rsidR="00C64C58">
        <w:rPr>
          <w:rFonts w:ascii="Times New Roman" w:hAnsi="Times New Roman" w:cs="Times New Roman"/>
          <w:kern w:val="36"/>
          <w:sz w:val="24"/>
          <w:szCs w:val="24"/>
        </w:rPr>
        <w:t>приказом «Об а</w:t>
      </w:r>
      <w:r w:rsidR="00C64C58">
        <w:rPr>
          <w:rFonts w:ascii="Times New Roman" w:hAnsi="Times New Roman" w:cs="Times New Roman"/>
          <w:kern w:val="36"/>
          <w:sz w:val="24"/>
          <w:szCs w:val="24"/>
        </w:rPr>
        <w:t>н</w:t>
      </w:r>
      <w:r w:rsidR="00C64C58">
        <w:rPr>
          <w:rFonts w:ascii="Times New Roman" w:hAnsi="Times New Roman" w:cs="Times New Roman"/>
          <w:kern w:val="36"/>
          <w:sz w:val="24"/>
          <w:szCs w:val="24"/>
        </w:rPr>
        <w:t>тикоррупционной политике</w:t>
      </w:r>
      <w:r w:rsidR="00C64C58">
        <w:rPr>
          <w:rFonts w:ascii="Times New Roman" w:hAnsi="Times New Roman" w:cs="Times New Roman"/>
          <w:sz w:val="24"/>
          <w:szCs w:val="24"/>
        </w:rPr>
        <w:t xml:space="preserve">  </w:t>
      </w:r>
      <w:r w:rsidRPr="0048153D">
        <w:rPr>
          <w:rFonts w:ascii="Times New Roman" w:hAnsi="Times New Roman" w:cs="Times New Roman"/>
          <w:sz w:val="24"/>
          <w:szCs w:val="24"/>
        </w:rPr>
        <w:t xml:space="preserve"> ГБУ «КЦСОН по Мишкинскому району» </w:t>
      </w:r>
      <w:r w:rsidR="005D44E3">
        <w:rPr>
          <w:rFonts w:ascii="Times New Roman" w:hAnsi="Times New Roman" w:cs="Times New Roman"/>
          <w:sz w:val="24"/>
          <w:szCs w:val="24"/>
        </w:rPr>
        <w:t>на</w:t>
      </w:r>
      <w:r w:rsidRPr="0048153D">
        <w:rPr>
          <w:rFonts w:ascii="Times New Roman" w:hAnsi="Times New Roman" w:cs="Times New Roman"/>
          <w:sz w:val="24"/>
          <w:szCs w:val="24"/>
        </w:rPr>
        <w:t xml:space="preserve"> 20</w:t>
      </w:r>
      <w:r w:rsidR="005D44E3">
        <w:rPr>
          <w:rFonts w:ascii="Times New Roman" w:hAnsi="Times New Roman" w:cs="Times New Roman"/>
          <w:sz w:val="24"/>
          <w:szCs w:val="24"/>
        </w:rPr>
        <w:t>20</w:t>
      </w:r>
      <w:r w:rsidRPr="0048153D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8153D" w:rsidRPr="0048153D" w:rsidRDefault="0048153D" w:rsidP="00481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Сформирован пакет документов по действующему законодательству для осуществления мероприятий по предупреждению коррупционных нарушений. Разработан порядок обр</w:t>
      </w:r>
      <w:r w:rsidRPr="0048153D">
        <w:rPr>
          <w:rFonts w:ascii="Times New Roman" w:hAnsi="Times New Roman" w:cs="Times New Roman"/>
          <w:sz w:val="24"/>
          <w:szCs w:val="24"/>
        </w:rPr>
        <w:t>а</w:t>
      </w:r>
      <w:r w:rsidRPr="0048153D">
        <w:rPr>
          <w:rFonts w:ascii="Times New Roman" w:hAnsi="Times New Roman" w:cs="Times New Roman"/>
          <w:sz w:val="24"/>
          <w:szCs w:val="24"/>
        </w:rPr>
        <w:t>щений граждан и работников ГБУ «КЦСОН по Мишкинскому району» о случаях корру</w:t>
      </w:r>
      <w:r w:rsidRPr="0048153D">
        <w:rPr>
          <w:rFonts w:ascii="Times New Roman" w:hAnsi="Times New Roman" w:cs="Times New Roman"/>
          <w:sz w:val="24"/>
          <w:szCs w:val="24"/>
        </w:rPr>
        <w:t>п</w:t>
      </w:r>
      <w:r w:rsidR="00F63ABA">
        <w:rPr>
          <w:rFonts w:ascii="Times New Roman" w:hAnsi="Times New Roman" w:cs="Times New Roman"/>
          <w:sz w:val="24"/>
          <w:szCs w:val="24"/>
        </w:rPr>
        <w:t xml:space="preserve">ционных правонарушений, </w:t>
      </w:r>
      <w:r w:rsidRPr="0048153D">
        <w:rPr>
          <w:rFonts w:ascii="Times New Roman" w:hAnsi="Times New Roman" w:cs="Times New Roman"/>
          <w:sz w:val="24"/>
          <w:szCs w:val="24"/>
        </w:rPr>
        <w:t xml:space="preserve"> порядок уведомления о случаях склонения работника к с</w:t>
      </w:r>
      <w:r w:rsidRPr="0048153D">
        <w:rPr>
          <w:rFonts w:ascii="Times New Roman" w:hAnsi="Times New Roman" w:cs="Times New Roman"/>
          <w:sz w:val="24"/>
          <w:szCs w:val="24"/>
        </w:rPr>
        <w:t>о</w:t>
      </w:r>
      <w:r w:rsidRPr="0048153D">
        <w:rPr>
          <w:rFonts w:ascii="Times New Roman" w:hAnsi="Times New Roman" w:cs="Times New Roman"/>
          <w:sz w:val="24"/>
          <w:szCs w:val="24"/>
        </w:rPr>
        <w:t>вершению коррупционных правонарушений. В ГБУ «КЦСОН по Мишкинскому району» имеется журнал регистрации уведомлений о фактах обращения в целях склонения рабо</w:t>
      </w:r>
      <w:r w:rsidRPr="0048153D">
        <w:rPr>
          <w:rFonts w:ascii="Times New Roman" w:hAnsi="Times New Roman" w:cs="Times New Roman"/>
          <w:sz w:val="24"/>
          <w:szCs w:val="24"/>
        </w:rPr>
        <w:t>т</w:t>
      </w:r>
      <w:r w:rsidRPr="0048153D">
        <w:rPr>
          <w:rFonts w:ascii="Times New Roman" w:hAnsi="Times New Roman" w:cs="Times New Roman"/>
          <w:sz w:val="24"/>
          <w:szCs w:val="24"/>
        </w:rPr>
        <w:t>ников к совершению коррупционных правонарушений. Информация по противодействию коррупции размещена на стенде учреждения, и сайте учреждения.</w:t>
      </w:r>
    </w:p>
    <w:p w:rsidR="0048153D" w:rsidRPr="0048153D" w:rsidRDefault="0048153D" w:rsidP="00481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2. Председатель комиссии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6D1C3A">
        <w:rPr>
          <w:rFonts w:ascii="Times New Roman" w:hAnsi="Times New Roman" w:cs="Times New Roman"/>
          <w:sz w:val="24"/>
          <w:szCs w:val="24"/>
        </w:rPr>
        <w:t>Тарасов В.В.</w:t>
      </w:r>
      <w:r w:rsidRPr="0048153D">
        <w:rPr>
          <w:rFonts w:ascii="Times New Roman" w:hAnsi="Times New Roman" w:cs="Times New Roman"/>
          <w:sz w:val="24"/>
          <w:szCs w:val="24"/>
        </w:rPr>
        <w:t xml:space="preserve"> 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ознакомил присутствующих с </w:t>
      </w:r>
      <w:proofErr w:type="gramStart"/>
      <w:r w:rsidRPr="0048153D">
        <w:rPr>
          <w:rFonts w:ascii="Times New Roman" w:hAnsi="Times New Roman" w:cs="Times New Roman"/>
          <w:kern w:val="36"/>
          <w:sz w:val="24"/>
          <w:szCs w:val="24"/>
        </w:rPr>
        <w:t>информацией</w:t>
      </w:r>
      <w:proofErr w:type="gramEnd"/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 кот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>о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рая размещена на сайте </w:t>
      </w:r>
      <w:r w:rsidRPr="0048153D">
        <w:rPr>
          <w:rFonts w:ascii="Times New Roman" w:hAnsi="Times New Roman" w:cs="Times New Roman"/>
          <w:sz w:val="24"/>
          <w:szCs w:val="24"/>
        </w:rPr>
        <w:t xml:space="preserve">ГБУ «КЦСОН по Мишкинскому району»; </w:t>
      </w:r>
      <w:hyperlink r:id="rId11" w:history="1">
        <w:r w:rsidRPr="0048153D">
          <w:rPr>
            <w:rFonts w:ascii="Times New Roman" w:hAnsi="Times New Roman" w:cs="Times New Roman"/>
            <w:sz w:val="24"/>
            <w:szCs w:val="24"/>
          </w:rPr>
          <w:t>график приема граждан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Pr="0048153D">
          <w:rPr>
            <w:rFonts w:ascii="Times New Roman" w:hAnsi="Times New Roman" w:cs="Times New Roman"/>
            <w:sz w:val="24"/>
            <w:szCs w:val="24"/>
          </w:rPr>
          <w:t>кодекс профессиональной этики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обращение </w:t>
      </w:r>
      <w:hyperlink r:id="rId13" w:history="1">
        <w:r w:rsidRPr="0048153D">
          <w:rPr>
            <w:rFonts w:ascii="Times New Roman" w:hAnsi="Times New Roman" w:cs="Times New Roman"/>
            <w:sz w:val="24"/>
            <w:szCs w:val="24"/>
          </w:rPr>
          <w:t>гражданина, представителя организации по фактам коррупционных правонарушений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14" w:history="1">
        <w:r w:rsidRPr="0048153D">
          <w:rPr>
            <w:rFonts w:ascii="Times New Roman" w:hAnsi="Times New Roman" w:cs="Times New Roman"/>
            <w:sz w:val="24"/>
            <w:szCs w:val="24"/>
          </w:rPr>
          <w:t>план мероприятий по противодействию ко</w:t>
        </w:r>
        <w:r w:rsidRPr="0048153D">
          <w:rPr>
            <w:rFonts w:ascii="Times New Roman" w:hAnsi="Times New Roman" w:cs="Times New Roman"/>
            <w:sz w:val="24"/>
            <w:szCs w:val="24"/>
          </w:rPr>
          <w:t>р</w:t>
        </w:r>
        <w:r w:rsidRPr="0048153D">
          <w:rPr>
            <w:rFonts w:ascii="Times New Roman" w:hAnsi="Times New Roman" w:cs="Times New Roman"/>
            <w:sz w:val="24"/>
            <w:szCs w:val="24"/>
          </w:rPr>
          <w:t>рупции на 20</w:t>
        </w:r>
      </w:hyperlink>
      <w:r w:rsidR="005D44E3" w:rsidRPr="005D44E3">
        <w:rPr>
          <w:rFonts w:ascii="Times New Roman" w:hAnsi="Times New Roman" w:cs="Times New Roman"/>
          <w:sz w:val="24"/>
          <w:szCs w:val="24"/>
        </w:rPr>
        <w:t>20</w:t>
      </w:r>
      <w:r w:rsidRPr="0048153D">
        <w:rPr>
          <w:rFonts w:ascii="Times New Roman" w:hAnsi="Times New Roman" w:cs="Times New Roman"/>
          <w:sz w:val="24"/>
          <w:szCs w:val="24"/>
        </w:rPr>
        <w:t xml:space="preserve"> год; </w:t>
      </w:r>
      <w:hyperlink r:id="rId15" w:history="1">
        <w:r w:rsidRPr="0048153D">
          <w:rPr>
            <w:rFonts w:ascii="Times New Roman" w:hAnsi="Times New Roman" w:cs="Times New Roman"/>
            <w:sz w:val="24"/>
            <w:szCs w:val="24"/>
          </w:rPr>
          <w:t>положение о комиссии по противодействию коррупции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16" w:history="1">
        <w:r w:rsidRPr="0048153D">
          <w:rPr>
            <w:rFonts w:ascii="Times New Roman" w:hAnsi="Times New Roman" w:cs="Times New Roman"/>
            <w:sz w:val="24"/>
            <w:szCs w:val="24"/>
          </w:rPr>
          <w:t>порядок о</w:t>
        </w:r>
        <w:r w:rsidRPr="0048153D">
          <w:rPr>
            <w:rFonts w:ascii="Times New Roman" w:hAnsi="Times New Roman" w:cs="Times New Roman"/>
            <w:sz w:val="24"/>
            <w:szCs w:val="24"/>
          </w:rPr>
          <w:t>б</w:t>
        </w:r>
        <w:r w:rsidRPr="0048153D">
          <w:rPr>
            <w:rFonts w:ascii="Times New Roman" w:hAnsi="Times New Roman" w:cs="Times New Roman"/>
            <w:sz w:val="24"/>
            <w:szCs w:val="24"/>
          </w:rPr>
          <w:t>ращений граждан и работников ГБУ «КЦСОН по Мишкинскому району» о случаях ко</w:t>
        </w:r>
        <w:r w:rsidRPr="0048153D">
          <w:rPr>
            <w:rFonts w:ascii="Times New Roman" w:hAnsi="Times New Roman" w:cs="Times New Roman"/>
            <w:sz w:val="24"/>
            <w:szCs w:val="24"/>
          </w:rPr>
          <w:t>р</w:t>
        </w:r>
        <w:r w:rsidRPr="0048153D">
          <w:rPr>
            <w:rFonts w:ascii="Times New Roman" w:hAnsi="Times New Roman" w:cs="Times New Roman"/>
            <w:sz w:val="24"/>
            <w:szCs w:val="24"/>
          </w:rPr>
          <w:t>рупционных правонарушений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17" w:history="1">
        <w:r w:rsidRPr="0048153D">
          <w:rPr>
            <w:rFonts w:ascii="Times New Roman" w:hAnsi="Times New Roman" w:cs="Times New Roman"/>
            <w:sz w:val="24"/>
            <w:szCs w:val="24"/>
          </w:rPr>
          <w:t>порядок уведомления о случаях склонения к коррупцио</w:t>
        </w:r>
        <w:r w:rsidRPr="0048153D">
          <w:rPr>
            <w:rFonts w:ascii="Times New Roman" w:hAnsi="Times New Roman" w:cs="Times New Roman"/>
            <w:sz w:val="24"/>
            <w:szCs w:val="24"/>
          </w:rPr>
          <w:t>н</w:t>
        </w:r>
        <w:r w:rsidRPr="0048153D">
          <w:rPr>
            <w:rFonts w:ascii="Times New Roman" w:hAnsi="Times New Roman" w:cs="Times New Roman"/>
            <w:sz w:val="24"/>
            <w:szCs w:val="24"/>
          </w:rPr>
          <w:t>ным правонарушениям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18" w:history="1">
        <w:r w:rsidRPr="0048153D">
          <w:rPr>
            <w:rFonts w:ascii="Times New Roman" w:hAnsi="Times New Roman" w:cs="Times New Roman"/>
            <w:sz w:val="24"/>
            <w:szCs w:val="24"/>
          </w:rPr>
          <w:t xml:space="preserve">приказ об организации работы комиссии по противодействию </w:t>
        </w:r>
        <w:r w:rsidRPr="0048153D">
          <w:rPr>
            <w:rFonts w:ascii="Times New Roman" w:hAnsi="Times New Roman" w:cs="Times New Roman"/>
            <w:sz w:val="24"/>
            <w:szCs w:val="24"/>
          </w:rPr>
          <w:lastRenderedPageBreak/>
          <w:t>коррупции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Pr="0048153D">
          <w:rPr>
            <w:rFonts w:ascii="Times New Roman" w:hAnsi="Times New Roman" w:cs="Times New Roman"/>
            <w:sz w:val="24"/>
            <w:szCs w:val="24"/>
          </w:rPr>
          <w:t>приказ об утверждении порядка уведомления</w:t>
        </w:r>
      </w:hyperlink>
      <w:r w:rsidRPr="0048153D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Pr="0048153D">
          <w:rPr>
            <w:rFonts w:ascii="Times New Roman" w:hAnsi="Times New Roman" w:cs="Times New Roman"/>
            <w:sz w:val="24"/>
            <w:szCs w:val="24"/>
          </w:rPr>
          <w:t>Федеральный закон от 25.12.2008 г. №273-ФЗ "О противодействии коррупции"</w:t>
        </w:r>
      </w:hyperlink>
      <w:r w:rsidRPr="0048153D">
        <w:rPr>
          <w:rFonts w:ascii="Times New Roman" w:hAnsi="Times New Roman" w:cs="Times New Roman"/>
          <w:sz w:val="24"/>
          <w:szCs w:val="24"/>
        </w:rPr>
        <w:t>.</w:t>
      </w:r>
    </w:p>
    <w:p w:rsidR="005D44E3" w:rsidRDefault="0048153D" w:rsidP="005D44E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3. Заместитель председателя комиссии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48153D">
        <w:rPr>
          <w:rFonts w:ascii="Times New Roman" w:hAnsi="Times New Roman" w:cs="Times New Roman"/>
          <w:kern w:val="36"/>
          <w:sz w:val="24"/>
          <w:szCs w:val="24"/>
        </w:rPr>
        <w:t>Дрыгин</w:t>
      </w:r>
      <w:proofErr w:type="spellEnd"/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 М. А. ознакомил присутствующих под роспись с </w:t>
      </w:r>
      <w:r w:rsidR="005D44E3">
        <w:rPr>
          <w:rFonts w:ascii="Times New Roman" w:eastAsia="Times New Roman" w:hAnsi="Times New Roman" w:cs="Times New Roman"/>
          <w:sz w:val="24"/>
          <w:szCs w:val="24"/>
        </w:rPr>
        <w:t>Кодексом этики и служебного поведения работников ГБУ  «КЦСОН по Мишкинскому району»;</w:t>
      </w:r>
    </w:p>
    <w:p w:rsidR="0048153D" w:rsidRPr="0048153D" w:rsidRDefault="0048153D" w:rsidP="005D44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153D" w:rsidRPr="0048153D" w:rsidRDefault="0048153D" w:rsidP="00481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1.Работать в течение года согласно плану  мероприятий по противодействию коррупции  ГБУ «КЦСОН по Мишкинскому району». </w:t>
      </w:r>
    </w:p>
    <w:p w:rsidR="00D73BD2" w:rsidRDefault="00D73BD2" w:rsidP="00D73BD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отделений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ознакомить под  роспись специалистов, социальных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ков, рабочих бюро</w:t>
      </w:r>
      <w:r w:rsidRPr="00D73BD2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48153D">
        <w:rPr>
          <w:rFonts w:ascii="Times New Roman" w:hAnsi="Times New Roman" w:cs="Times New Roman"/>
          <w:kern w:val="36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Кодексом этики и служебного поведения в ГБУ  «КЦСОН по Ми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кинскому району»;</w:t>
      </w:r>
    </w:p>
    <w:p w:rsidR="0048153D" w:rsidRPr="0048153D" w:rsidRDefault="00D73BD2" w:rsidP="00481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153D" w:rsidRPr="0048153D">
        <w:rPr>
          <w:rFonts w:ascii="Times New Roman" w:hAnsi="Times New Roman" w:cs="Times New Roman"/>
          <w:sz w:val="24"/>
          <w:szCs w:val="24"/>
        </w:rPr>
        <w:t>.Размещать информацию на сайте ГБУ «КЦСОН по Мишкинскому району».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Тарасов В.В.</w:t>
      </w: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8153D" w:rsidRPr="0048153D" w:rsidRDefault="0048153D" w:rsidP="004815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153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</w:t>
      </w:r>
      <w:r w:rsidR="00D73BD2">
        <w:rPr>
          <w:rFonts w:ascii="Times New Roman" w:hAnsi="Times New Roman" w:cs="Times New Roman"/>
          <w:sz w:val="24"/>
          <w:szCs w:val="24"/>
        </w:rPr>
        <w:t xml:space="preserve">  </w:t>
      </w:r>
      <w:r w:rsidRPr="0048153D">
        <w:rPr>
          <w:rFonts w:ascii="Times New Roman" w:hAnsi="Times New Roman" w:cs="Times New Roman"/>
          <w:sz w:val="24"/>
          <w:szCs w:val="24"/>
        </w:rPr>
        <w:t>Галанова С. В.</w:t>
      </w:r>
    </w:p>
    <w:p w:rsidR="0048153D" w:rsidRPr="0048153D" w:rsidRDefault="0048153D" w:rsidP="006239D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8153D" w:rsidRPr="0048153D" w:rsidSect="006C0B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F41"/>
    <w:multiLevelType w:val="multilevel"/>
    <w:tmpl w:val="3E5EFE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">
    <w:nsid w:val="0592701E"/>
    <w:multiLevelType w:val="hybridMultilevel"/>
    <w:tmpl w:val="09208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423AE5"/>
    <w:multiLevelType w:val="multilevel"/>
    <w:tmpl w:val="5DE0F1C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A125D6"/>
    <w:multiLevelType w:val="hybridMultilevel"/>
    <w:tmpl w:val="88B4D886"/>
    <w:lvl w:ilvl="0" w:tplc="DF6CCEFE">
      <w:start w:val="1"/>
      <w:numFmt w:val="decimal"/>
      <w:suff w:val="space"/>
      <w:lvlText w:val="%1."/>
      <w:lvlJc w:val="left"/>
      <w:pPr>
        <w:ind w:left="284" w:firstLine="76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75298"/>
    <w:multiLevelType w:val="hybridMultilevel"/>
    <w:tmpl w:val="994A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42B6"/>
    <w:multiLevelType w:val="hybridMultilevel"/>
    <w:tmpl w:val="14AC4E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4DC00E95"/>
    <w:multiLevelType w:val="hybridMultilevel"/>
    <w:tmpl w:val="1E62E9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CA5565"/>
    <w:multiLevelType w:val="multilevel"/>
    <w:tmpl w:val="9D347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B604E35"/>
    <w:multiLevelType w:val="hybridMultilevel"/>
    <w:tmpl w:val="3DFA09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CF193B"/>
    <w:multiLevelType w:val="multilevel"/>
    <w:tmpl w:val="5B1A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B5469"/>
    <w:multiLevelType w:val="multilevel"/>
    <w:tmpl w:val="0A3E466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4891E26"/>
    <w:multiLevelType w:val="hybridMultilevel"/>
    <w:tmpl w:val="AD08B3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1C15B9"/>
    <w:multiLevelType w:val="multilevel"/>
    <w:tmpl w:val="D510501C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14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127CE"/>
    <w:rsid w:val="00024F74"/>
    <w:rsid w:val="0003009D"/>
    <w:rsid w:val="00044B22"/>
    <w:rsid w:val="00045632"/>
    <w:rsid w:val="0005459C"/>
    <w:rsid w:val="000A22BF"/>
    <w:rsid w:val="000D7338"/>
    <w:rsid w:val="000E1F49"/>
    <w:rsid w:val="00146DF6"/>
    <w:rsid w:val="00157080"/>
    <w:rsid w:val="001751B6"/>
    <w:rsid w:val="001771DE"/>
    <w:rsid w:val="00177EE6"/>
    <w:rsid w:val="001C0446"/>
    <w:rsid w:val="001E31D2"/>
    <w:rsid w:val="001F6290"/>
    <w:rsid w:val="001F66A4"/>
    <w:rsid w:val="00200E50"/>
    <w:rsid w:val="00206DC9"/>
    <w:rsid w:val="002578CC"/>
    <w:rsid w:val="00263F7C"/>
    <w:rsid w:val="00267C8F"/>
    <w:rsid w:val="00274357"/>
    <w:rsid w:val="002932B1"/>
    <w:rsid w:val="00294EC9"/>
    <w:rsid w:val="002C7304"/>
    <w:rsid w:val="002D1B17"/>
    <w:rsid w:val="002E4045"/>
    <w:rsid w:val="002F17E1"/>
    <w:rsid w:val="00303E90"/>
    <w:rsid w:val="003048CD"/>
    <w:rsid w:val="00305487"/>
    <w:rsid w:val="003067F0"/>
    <w:rsid w:val="00350D2D"/>
    <w:rsid w:val="003529AC"/>
    <w:rsid w:val="0036280B"/>
    <w:rsid w:val="00364643"/>
    <w:rsid w:val="0037064E"/>
    <w:rsid w:val="003E00CB"/>
    <w:rsid w:val="003E6B87"/>
    <w:rsid w:val="003F3570"/>
    <w:rsid w:val="00411BD7"/>
    <w:rsid w:val="00413FE4"/>
    <w:rsid w:val="00441F01"/>
    <w:rsid w:val="00451835"/>
    <w:rsid w:val="00453AC9"/>
    <w:rsid w:val="00455578"/>
    <w:rsid w:val="00465D0D"/>
    <w:rsid w:val="004701C7"/>
    <w:rsid w:val="004726F0"/>
    <w:rsid w:val="00472C5E"/>
    <w:rsid w:val="0048153D"/>
    <w:rsid w:val="004934F4"/>
    <w:rsid w:val="004B47C2"/>
    <w:rsid w:val="004C46DC"/>
    <w:rsid w:val="004D109A"/>
    <w:rsid w:val="004E1D58"/>
    <w:rsid w:val="004F31C9"/>
    <w:rsid w:val="005110FC"/>
    <w:rsid w:val="005340CB"/>
    <w:rsid w:val="005B7E5B"/>
    <w:rsid w:val="005D44E3"/>
    <w:rsid w:val="005E00FB"/>
    <w:rsid w:val="0062088D"/>
    <w:rsid w:val="006239D8"/>
    <w:rsid w:val="0063783A"/>
    <w:rsid w:val="0066051F"/>
    <w:rsid w:val="00692739"/>
    <w:rsid w:val="006A107E"/>
    <w:rsid w:val="006A18F0"/>
    <w:rsid w:val="006C0B81"/>
    <w:rsid w:val="006D1C3A"/>
    <w:rsid w:val="006D56AE"/>
    <w:rsid w:val="006E3A6F"/>
    <w:rsid w:val="00720EBE"/>
    <w:rsid w:val="007542CB"/>
    <w:rsid w:val="0076429C"/>
    <w:rsid w:val="0084643E"/>
    <w:rsid w:val="008A60F8"/>
    <w:rsid w:val="008B5D2A"/>
    <w:rsid w:val="008C2204"/>
    <w:rsid w:val="008C719A"/>
    <w:rsid w:val="008D531B"/>
    <w:rsid w:val="00915727"/>
    <w:rsid w:val="00917493"/>
    <w:rsid w:val="00954050"/>
    <w:rsid w:val="009660EC"/>
    <w:rsid w:val="00993AFF"/>
    <w:rsid w:val="009D1D98"/>
    <w:rsid w:val="009E6F30"/>
    <w:rsid w:val="009F0410"/>
    <w:rsid w:val="009F0914"/>
    <w:rsid w:val="00A00B76"/>
    <w:rsid w:val="00A477F7"/>
    <w:rsid w:val="00A541E1"/>
    <w:rsid w:val="00AB6828"/>
    <w:rsid w:val="00AF4F9C"/>
    <w:rsid w:val="00B01A49"/>
    <w:rsid w:val="00B07D71"/>
    <w:rsid w:val="00B46267"/>
    <w:rsid w:val="00B47B30"/>
    <w:rsid w:val="00B5376F"/>
    <w:rsid w:val="00B7265D"/>
    <w:rsid w:val="00BA23DF"/>
    <w:rsid w:val="00BC155A"/>
    <w:rsid w:val="00BC25F7"/>
    <w:rsid w:val="00BD19E5"/>
    <w:rsid w:val="00BD5DEB"/>
    <w:rsid w:val="00BE24A5"/>
    <w:rsid w:val="00BF6596"/>
    <w:rsid w:val="00C0450F"/>
    <w:rsid w:val="00C127CE"/>
    <w:rsid w:val="00C265FF"/>
    <w:rsid w:val="00C31491"/>
    <w:rsid w:val="00C6051B"/>
    <w:rsid w:val="00C64C58"/>
    <w:rsid w:val="00C83EA2"/>
    <w:rsid w:val="00C93197"/>
    <w:rsid w:val="00CD28F7"/>
    <w:rsid w:val="00D17932"/>
    <w:rsid w:val="00D2382E"/>
    <w:rsid w:val="00D35EB6"/>
    <w:rsid w:val="00D6356E"/>
    <w:rsid w:val="00D73BD2"/>
    <w:rsid w:val="00D7551E"/>
    <w:rsid w:val="00D80ABB"/>
    <w:rsid w:val="00D83C48"/>
    <w:rsid w:val="00D85091"/>
    <w:rsid w:val="00D91F77"/>
    <w:rsid w:val="00DC716C"/>
    <w:rsid w:val="00DF309E"/>
    <w:rsid w:val="00E624F9"/>
    <w:rsid w:val="00E66025"/>
    <w:rsid w:val="00E74643"/>
    <w:rsid w:val="00E92BAA"/>
    <w:rsid w:val="00EA1C16"/>
    <w:rsid w:val="00EA5018"/>
    <w:rsid w:val="00EB5D8D"/>
    <w:rsid w:val="00EF0EDA"/>
    <w:rsid w:val="00F20E83"/>
    <w:rsid w:val="00F25D4C"/>
    <w:rsid w:val="00F35F55"/>
    <w:rsid w:val="00F40AB1"/>
    <w:rsid w:val="00F63ABA"/>
    <w:rsid w:val="00F812C8"/>
    <w:rsid w:val="00FA0FF3"/>
    <w:rsid w:val="00FC6B10"/>
    <w:rsid w:val="00FE747F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D7338"/>
  </w:style>
  <w:style w:type="character" w:customStyle="1" w:styleId="nobr">
    <w:name w:val="nobr"/>
    <w:basedOn w:val="a0"/>
    <w:rsid w:val="000D7338"/>
  </w:style>
  <w:style w:type="paragraph" w:styleId="a3">
    <w:name w:val="List Paragraph"/>
    <w:basedOn w:val="a"/>
    <w:uiPriority w:val="34"/>
    <w:qFormat/>
    <w:rsid w:val="000D7338"/>
    <w:pPr>
      <w:ind w:left="720"/>
      <w:contextualSpacing/>
    </w:pPr>
  </w:style>
  <w:style w:type="paragraph" w:styleId="a4">
    <w:name w:val="No Spacing"/>
    <w:uiPriority w:val="1"/>
    <w:qFormat/>
    <w:rsid w:val="000D73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35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F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1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6B0D7F6DDAAB4AD570516B2A1339EEAD876445DE71E4D5D29D604D7A92CECF01A56D5175FD53AZAx3E" TargetMode="External"/><Relationship Id="rId13" Type="http://schemas.openxmlformats.org/officeDocument/2006/relationships/hyperlink" Target="http://sport.okulovka.com/download/korrup/%D0%B1%D0%BB%D0%B0%D0%BD%D0%BA%20%D0%BE%D0%B1%D1%80%D0%B0%D1%89%D0%B5%D0%BD%D0%B8%D1%8F%20%D0%B3%D1%80%D0%B0%D0%B6%D0%B4%D0%B0%D0%BD%20%D0%BF%D0%BE%20%D0%BA%D0%BE%D1%80%D1%80%D1%83%D0%BF%D1%86%D0%B8%D0%B8.doc" TargetMode="External"/><Relationship Id="rId18" Type="http://schemas.openxmlformats.org/officeDocument/2006/relationships/hyperlink" Target="http://sport.okulovka.com/download/korrup/%D0%9F%D1%80%D0%B8%D0%BA%D0%B0%D0%B7%20%D0%BE%D0%B1%20%D0%BE%D1%80%D0%B3%D0%B0%D0%BD%D0%B8%D0%B7%D0%B0%D1%86%D0%B8%D0%B8%20%D1%80%D0%B0%D0%B1%D0%BE%D1%82%D1%8B%20%D0%BA%D0%BE%D0%BC%D0%B8%D1%81%D1%81%D0%B8%D0%B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F6B0D7F6DDAAB4AD570516B2A1339EE9D6744853B2494F0C7CD8Z0x1E" TargetMode="External"/><Relationship Id="rId12" Type="http://schemas.openxmlformats.org/officeDocument/2006/relationships/hyperlink" Target="http://sport.okulovka.com/download/korrup/%D0%BA%D0%BE%D0%B4%D0%B5%D0%BA%D1%81%20%D0%BF%D1%80%D0%BE%D1%84%D0%B5%D1%81%D1%81%D0%B8%D0%BE%D0%BD%D0%B0%D0%BB%D1%8C%D0%BD%D0%BE%D0%B9%20%D1%8D%D1%82%D0%B8%D0%BA%D0%B8.docx" TargetMode="External"/><Relationship Id="rId17" Type="http://schemas.openxmlformats.org/officeDocument/2006/relationships/hyperlink" Target="http://sport.okulovka.com/download/korrup/%D0%BF%D0%BE%D1%80%D1%8F%D0%B4%D0%BE%D0%BA%20%D1%83%D0%B2%D0%B5%D0%B4%D0%BE%D0%BC%D0%BB%D0%B5%D0%BD%D0%B8%D1%8F%20%D0%BE%20%D1%81%D0%BB%D1%83%D1%87%D0%B0%D1%8F%D1%85%20%D1%81%D0%BA%D0%BB%D0%BE%D0%BD%D0%B5%D0%BD%D0%B8%D1%8F%20%D0%BA%20%D0%BA%D0%BE%D1%80%D1%80%D1%83%D0%BF%D1%86%D0%B8%D0%BE%D0%BD%D0%BD%D1%8B%D0%BC%20%D0%BF%D1%80%D0%B0%D0%B2%D0%BE%D0%BD%D0%B0%D1%80%D1%83%D1%88%D0%B5%D0%BD%D0%B8%D1%8F%D0%BC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ort.okulovka.com/download/korrup/%D0%BF%D0%BE%D1%80%D1%8F%D0%B4%D0%BE%D0%BA%20%D0%BE%D0%B1%D1%80%D0%B0%D1%89%D0%B5%D0%BD%D0%B8%D0%B9%20%D0%B3%D1%80%D0%B0%D0%B6%D0%B4%D0%B0%D0%BD%20%D0%B8%20%D1%80%D0%B0%D0%B1%D0%BE%D1%82%D0%BD%D0%B8%D0%BA%D0%BE%D0%B2%20%D0%BF%D0%BE%20%D0%BA%D0%BE%D1%80%D1%80%D1%83%D0%BF%D1%86%D0%B8%D0%B8.docx" TargetMode="External"/><Relationship Id="rId20" Type="http://schemas.openxmlformats.org/officeDocument/2006/relationships/hyperlink" Target="http://sport.okulovka.com/download/korrup/273-%D0%A4%D0%97%20%D0%BE%20%D0%9F%D1%80%D0%BE%D1%82%D0%B8%D0%B2%D0%BE%D0%B4%D0%B5%D0%B9%D1%81%D1%82%D0%B2%D0%B8%D0%B8%20%D0%BA%D0%BE%D1%80%D1%80%D1%83%D0%BF%D1%86%D0%B8%D0%B8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.okulovka.com/download/korrup/%D0%93%D1%80%D0%B0%D1%84%D0%B8%D0%BA%20%D0%BF%D1%80%D0%B8%D0%B5%D0%BC%D0%B0%20%D0%B3%D1%80%D0%B0%D0%B6%D0%B4%D0%B0%D0%BD%282%29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port.okulovka.com/download/korrup/%D0%9F%D0%BE%D0%BB%D0%BE%D0%B6%D0%B5%D0%BD%D0%B8%D0%B5%20%D0%BE%20%D0%BA%D0%BE%D0%BC%D0%B8%D1%81%D1%81%D0%B8%D0%B8%20%D0%BF%D0%BE%20%D0%BF%D1%80%D0%BE%D1%82%D0%B8%D0%B2%D0%BE%D0%B4%D0%B5%D0%B9%D1%81%D1%82%D0%B2%D0%B8%D1%8E%20%D0%BA%D0%BE%D1%80%D1%80%D1%83%D0%BF%D1%86%D0%B8%D0%B8.doc" TargetMode="External"/><Relationship Id="rId10" Type="http://schemas.openxmlformats.org/officeDocument/2006/relationships/hyperlink" Target="consultantplus://offline/ref=05F6B0D7F6DDAAB4AD570516B2A1339EE9D6744853B2494F0C7CD8Z0x1E" TargetMode="External"/><Relationship Id="rId19" Type="http://schemas.openxmlformats.org/officeDocument/2006/relationships/hyperlink" Target="http://sport.okulovka.com/download/korrup/%D0%BF%D1%80%D0%B8%D0%BA%D0%B0%D0%B7%20%D0%BE%D0%B1%20%D1%83%D1%82%D0%B2%D0%B5%D1%80%D0%B6%D0%B4%D0%B5%D0%BD%D0%B8%D0%B8%20%D0%BF%D0%BE%D1%80%D1%8F%D0%B4%D0%BA%D0%B0%20%D1%83%D0%B2%D0%B5%D0%B4%D0%BE%D0%BC%D0%BB%D0%B5%D0%BD%D0%B8%D1%8F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6B0D7F6DDAAB4AD570516B2A1339EEADB774A5DE31E4D5D29D604D7A92CECF01A56D5175FD63FZAxEE" TargetMode="External"/><Relationship Id="rId14" Type="http://schemas.openxmlformats.org/officeDocument/2006/relationships/hyperlink" Target="http://sport.okulovka.com/download/korrup/%D0%BF%D0%BB%D0%B0%D0%BD%20%D0%BC%D0%B5%D1%80%D0%BE%D0%BF%D1%80%D0%B8%D1%8F%D1%82%D0%B8%D0%B9%202015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BF78-CE9E-49D9-AD3F-5517BB7A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21</Pages>
  <Words>7895</Words>
  <Characters>45003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гбукцсон</Company>
  <LinksUpToDate>false</LinksUpToDate>
  <CharactersWithSpaces>52793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Приемная</cp:lastModifiedBy>
  <cp:revision>91</cp:revision>
  <cp:lastPrinted>2020-01-22T05:01:00Z</cp:lastPrinted>
  <dcterms:created xsi:type="dcterms:W3CDTF">2014-03-12T08:39:00Z</dcterms:created>
  <dcterms:modified xsi:type="dcterms:W3CDTF">2020-10-01T05:27:00Z</dcterms:modified>
</cp:coreProperties>
</file>