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03" w:rsidRDefault="00FF3B03" w:rsidP="00FF3B03">
      <w:pPr>
        <w:pStyle w:val="voice"/>
      </w:pPr>
      <w:r w:rsidRPr="00FF3B03">
        <w:rPr>
          <w:b/>
          <w:bCs/>
        </w:rPr>
        <w:t> </w:t>
      </w:r>
      <w:hyperlink r:id="rId4" w:history="1">
        <w:r>
          <w:rPr>
            <w:rStyle w:val="a6"/>
          </w:rPr>
          <w:t>Федеральный закон от 2012-03-06 №6 «О бесплатной юридической помощи гражданам Российской Федерации на территории Курганской области»</w:t>
        </w:r>
      </w:hyperlink>
    </w:p>
    <w:p w:rsidR="00FF3B03" w:rsidRDefault="00FF3B03" w:rsidP="00FF3B03">
      <w:pPr>
        <w:pStyle w:val="voice"/>
      </w:pPr>
      <w:hyperlink r:id="rId5" w:history="1">
        <w:r>
          <w:rPr>
            <w:rStyle w:val="a6"/>
          </w:rPr>
          <w:t>Федеральный закон от 2011-11-21 №324-ФЗ «О бесплатной юридической помощи в Российской Федерации»</w:t>
        </w:r>
      </w:hyperlink>
    </w:p>
    <w:p w:rsidR="00FF3B03" w:rsidRDefault="00FF3B03" w:rsidP="00FF3B03">
      <w:pPr>
        <w:pStyle w:val="voice"/>
      </w:pPr>
      <w:hyperlink r:id="rId6" w:history="1">
        <w:r>
          <w:rPr>
            <w:rStyle w:val="a6"/>
          </w:rPr>
          <w:t>Постановление Правительства курганской области от 2015-07-14 №205 «Об утверждении Порядка принятия решений об оказании в экстренных случаях бесплатной юридической помощи гражданам Российской Федерации, оказавшимся в трудной жизненной ситуации»</w:t>
        </w:r>
      </w:hyperlink>
    </w:p>
    <w:p w:rsidR="00FF3B03" w:rsidRDefault="00FF3B03" w:rsidP="00FF3B03">
      <w:pPr>
        <w:pStyle w:val="voice"/>
      </w:pPr>
      <w:hyperlink r:id="rId7" w:history="1">
        <w:r>
          <w:rPr>
            <w:rStyle w:val="a6"/>
          </w:rPr>
          <w:t>Постановление Правительства Курганской области от 2013-12-23 № 653 «О регулировании отдельных отношений в области обеспечения граждан Российской Федерации бесплатной юридической помощью на территории Курганской области»</w:t>
        </w:r>
      </w:hyperlink>
    </w:p>
    <w:p w:rsidR="00FF3B03" w:rsidRDefault="00FF3B03" w:rsidP="00FF3B03">
      <w:pPr>
        <w:pStyle w:val="voice"/>
      </w:pPr>
      <w:hyperlink r:id="rId8" w:history="1">
        <w:r>
          <w:rPr>
            <w:rStyle w:val="a6"/>
          </w:rPr>
          <w:t>Постановление Правительства Курганской области от 2012-07-10 № 317 «О некоторых вопросах участия адвокатов в деятельности государственной системы бесплатной юридической помощи на территории Курганской области»</w:t>
        </w:r>
      </w:hyperlink>
    </w:p>
    <w:p w:rsidR="00FF3B03" w:rsidRPr="00FF3B03" w:rsidRDefault="00FF3B03" w:rsidP="00FF3B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1BD3" w:rsidRDefault="00B31BD3" w:rsidP="002C11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A46" w:rsidRDefault="00B31BD3" w:rsidP="002C11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1B0">
        <w:rPr>
          <w:rFonts w:ascii="Times New Roman" w:hAnsi="Times New Roman" w:cs="Times New Roman"/>
          <w:b/>
          <w:sz w:val="28"/>
          <w:szCs w:val="28"/>
        </w:rPr>
        <w:t>«</w:t>
      </w:r>
      <w:r w:rsidR="002C11B0" w:rsidRPr="002C11B0">
        <w:rPr>
          <w:rFonts w:ascii="Times New Roman" w:hAnsi="Times New Roman" w:cs="Times New Roman"/>
          <w:b/>
          <w:sz w:val="28"/>
          <w:szCs w:val="28"/>
        </w:rPr>
        <w:t>О бесплатной юридической помощи в Российской Федерации</w:t>
      </w:r>
      <w:r w:rsidR="002C11B0">
        <w:rPr>
          <w:rFonts w:ascii="Times New Roman" w:hAnsi="Times New Roman" w:cs="Times New Roman"/>
          <w:b/>
          <w:sz w:val="28"/>
          <w:szCs w:val="28"/>
        </w:rPr>
        <w:t>»</w:t>
      </w:r>
    </w:p>
    <w:p w:rsidR="002C11B0" w:rsidRDefault="002C11B0" w:rsidP="002C11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гарантий  прав граждан на получение бесплатной юридической помощи, Государственным бюджетным учреждением «Комплексный центр социального обслуживания по Мишкинскому району» проводиться бесплатное консультирование граждан.</w:t>
      </w:r>
    </w:p>
    <w:p w:rsidR="002C11B0" w:rsidRDefault="002C11B0" w:rsidP="002C11B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1B0">
        <w:rPr>
          <w:rFonts w:ascii="Times New Roman" w:hAnsi="Times New Roman" w:cs="Times New Roman"/>
          <w:b/>
          <w:sz w:val="28"/>
          <w:szCs w:val="28"/>
        </w:rPr>
        <w:t>Виды бесплатной юридической помощи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C11B0" w:rsidRPr="002C11B0" w:rsidRDefault="002C11B0" w:rsidP="002C11B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1B0">
        <w:rPr>
          <w:rFonts w:ascii="Times New Roman" w:hAnsi="Times New Roman" w:cs="Times New Roman"/>
          <w:b/>
          <w:sz w:val="28"/>
          <w:szCs w:val="28"/>
        </w:rPr>
        <w:t>1) правового консультирования в устной и письменной форме;</w:t>
      </w:r>
    </w:p>
    <w:p w:rsidR="002C11B0" w:rsidRPr="002C11B0" w:rsidRDefault="002C11B0" w:rsidP="002C11B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1B0">
        <w:rPr>
          <w:rFonts w:ascii="Times New Roman" w:hAnsi="Times New Roman" w:cs="Times New Roman"/>
          <w:b/>
          <w:sz w:val="28"/>
          <w:szCs w:val="28"/>
        </w:rPr>
        <w:t>2) составления заявлений, жалоб, ходатайств и других документов правового характера;</w:t>
      </w:r>
    </w:p>
    <w:p w:rsidR="002C11B0" w:rsidRPr="002C11B0" w:rsidRDefault="002C11B0" w:rsidP="002C11B0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C11B0">
        <w:rPr>
          <w:rFonts w:ascii="Times New Roman" w:hAnsi="Times New Roman" w:cs="Times New Roman"/>
          <w:b/>
          <w:sz w:val="28"/>
          <w:szCs w:val="28"/>
        </w:rPr>
        <w:t>3)представления    интересов    гражданина    в    судах,    государственных    и    муниципальных    органах,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1B0">
        <w:rPr>
          <w:rFonts w:ascii="Times New Roman" w:hAnsi="Times New Roman" w:cs="Times New Roman"/>
          <w:b/>
          <w:sz w:val="28"/>
          <w:szCs w:val="28"/>
        </w:rPr>
        <w:t xml:space="preserve">организациях в случаях и в порядке, которые установлены законодательством Российской Федерации. </w:t>
      </w:r>
    </w:p>
    <w:p w:rsidR="002C11B0" w:rsidRDefault="002C11B0" w:rsidP="002C11B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1B0" w:rsidRPr="00E17ECF" w:rsidRDefault="002C11B0" w:rsidP="002C11B0">
      <w:pPr>
        <w:pStyle w:val="a4"/>
        <w:jc w:val="center"/>
        <w:rPr>
          <w:sz w:val="28"/>
          <w:szCs w:val="28"/>
        </w:rPr>
      </w:pPr>
      <w:r w:rsidRPr="00E17ECF">
        <w:rPr>
          <w:rStyle w:val="a5"/>
          <w:sz w:val="28"/>
          <w:szCs w:val="28"/>
        </w:rPr>
        <w:t>Категории граждан, имеющих право на получение бесплатной юридической помощи на территории Курганской области в рамках государственной системы бесплатной юридической помощи</w:t>
      </w:r>
    </w:p>
    <w:p w:rsidR="002C11B0" w:rsidRPr="00E17ECF" w:rsidRDefault="002C11B0" w:rsidP="002C11B0">
      <w:pPr>
        <w:pStyle w:val="a4"/>
        <w:spacing w:after="0" w:afterAutospacing="0"/>
        <w:ind w:firstLine="709"/>
        <w:jc w:val="both"/>
        <w:rPr>
          <w:sz w:val="28"/>
          <w:szCs w:val="28"/>
        </w:rPr>
      </w:pPr>
      <w:r w:rsidRPr="00E17ECF">
        <w:rPr>
          <w:sz w:val="28"/>
          <w:szCs w:val="28"/>
        </w:rPr>
        <w:lastRenderedPageBreak/>
        <w:t>Право на получение всех видов бесплатной юридической помощи на территории Курганской области в рамках государственной системы бесплатной юридической помощи имеют следующие категории граждан:</w:t>
      </w:r>
    </w:p>
    <w:p w:rsidR="002C11B0" w:rsidRPr="00E17ECF" w:rsidRDefault="002C11B0" w:rsidP="002C11B0">
      <w:pPr>
        <w:pStyle w:val="a4"/>
        <w:spacing w:after="0" w:afterAutospacing="0"/>
        <w:ind w:firstLine="709"/>
        <w:jc w:val="both"/>
        <w:rPr>
          <w:sz w:val="28"/>
          <w:szCs w:val="28"/>
        </w:rPr>
      </w:pPr>
      <w:r w:rsidRPr="00E17ECF">
        <w:rPr>
          <w:sz w:val="28"/>
          <w:szCs w:val="28"/>
        </w:rPr>
        <w:t>1) граждане, среднедушевой доход семей которых ниже величины прожиточного минимума, установленного в Курганской области, либо одиноко проживающие граждане, доходы которых ниже величины прожиточного минимума (далее - малоимущие граждане);</w:t>
      </w:r>
    </w:p>
    <w:p w:rsidR="002C11B0" w:rsidRPr="00E17ECF" w:rsidRDefault="002C11B0" w:rsidP="002C11B0">
      <w:pPr>
        <w:pStyle w:val="a4"/>
        <w:spacing w:after="0" w:afterAutospacing="0"/>
        <w:ind w:firstLine="709"/>
        <w:jc w:val="both"/>
        <w:rPr>
          <w:sz w:val="28"/>
          <w:szCs w:val="28"/>
        </w:rPr>
      </w:pPr>
      <w:r w:rsidRPr="00E17ECF">
        <w:rPr>
          <w:sz w:val="28"/>
          <w:szCs w:val="28"/>
        </w:rPr>
        <w:t>2) инвалиды I и II группы;</w:t>
      </w:r>
    </w:p>
    <w:p w:rsidR="002C11B0" w:rsidRPr="00E17ECF" w:rsidRDefault="002C11B0" w:rsidP="002C11B0">
      <w:pPr>
        <w:pStyle w:val="a4"/>
        <w:spacing w:after="0" w:afterAutospacing="0"/>
        <w:ind w:firstLine="709"/>
        <w:jc w:val="both"/>
        <w:rPr>
          <w:sz w:val="28"/>
          <w:szCs w:val="28"/>
        </w:rPr>
      </w:pPr>
      <w:r w:rsidRPr="00E17ECF">
        <w:rPr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2C11B0" w:rsidRPr="00E17ECF" w:rsidRDefault="002C11B0" w:rsidP="002C11B0">
      <w:pPr>
        <w:pStyle w:val="a4"/>
        <w:spacing w:after="0" w:afterAutospacing="0"/>
        <w:ind w:firstLine="709"/>
        <w:jc w:val="both"/>
        <w:rPr>
          <w:sz w:val="28"/>
          <w:szCs w:val="28"/>
        </w:rPr>
      </w:pPr>
      <w:r w:rsidRPr="00E17ECF">
        <w:rPr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2C11B0" w:rsidRPr="00E17ECF" w:rsidRDefault="002C11B0" w:rsidP="002C11B0">
      <w:pPr>
        <w:pStyle w:val="a4"/>
        <w:spacing w:after="0" w:afterAutospacing="0"/>
        <w:ind w:firstLine="709"/>
        <w:jc w:val="both"/>
        <w:rPr>
          <w:sz w:val="28"/>
          <w:szCs w:val="28"/>
        </w:rPr>
      </w:pPr>
      <w:r w:rsidRPr="00E17ECF">
        <w:rPr>
          <w:sz w:val="28"/>
          <w:szCs w:val="28"/>
        </w:rPr>
        <w:t>5)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2C11B0" w:rsidRPr="00E17ECF" w:rsidRDefault="002C11B0" w:rsidP="002C11B0">
      <w:pPr>
        <w:pStyle w:val="a4"/>
        <w:spacing w:after="0" w:afterAutospacing="0"/>
        <w:ind w:firstLine="709"/>
        <w:jc w:val="both"/>
        <w:rPr>
          <w:sz w:val="28"/>
          <w:szCs w:val="28"/>
        </w:rPr>
      </w:pPr>
      <w:r w:rsidRPr="00E17ECF">
        <w:rPr>
          <w:sz w:val="28"/>
          <w:szCs w:val="28"/>
        </w:rPr>
        <w:t>6)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2C11B0" w:rsidRPr="00E17ECF" w:rsidRDefault="002C11B0" w:rsidP="002C11B0">
      <w:pPr>
        <w:pStyle w:val="a4"/>
        <w:spacing w:after="0" w:afterAutospacing="0"/>
        <w:ind w:firstLine="709"/>
        <w:jc w:val="both"/>
        <w:rPr>
          <w:sz w:val="28"/>
          <w:szCs w:val="28"/>
        </w:rPr>
      </w:pPr>
      <w:r w:rsidRPr="00E17ECF">
        <w:rPr>
          <w:sz w:val="28"/>
          <w:szCs w:val="28"/>
        </w:rPr>
        <w:t>7)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2C11B0" w:rsidRPr="00E17ECF" w:rsidRDefault="002C11B0" w:rsidP="002C11B0">
      <w:pPr>
        <w:pStyle w:val="a4"/>
        <w:spacing w:after="0" w:afterAutospacing="0"/>
        <w:ind w:firstLine="709"/>
        <w:jc w:val="both"/>
        <w:rPr>
          <w:sz w:val="28"/>
          <w:szCs w:val="28"/>
        </w:rPr>
      </w:pPr>
      <w:proofErr w:type="gramStart"/>
      <w:r w:rsidRPr="00E17ECF">
        <w:rPr>
          <w:sz w:val="28"/>
          <w:szCs w:val="28"/>
        </w:rPr>
        <w:t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2C11B0" w:rsidRPr="00E17ECF" w:rsidRDefault="002C11B0" w:rsidP="002C11B0">
      <w:pPr>
        <w:pStyle w:val="a4"/>
        <w:spacing w:after="0" w:afterAutospacing="0"/>
        <w:ind w:firstLine="709"/>
        <w:jc w:val="both"/>
        <w:rPr>
          <w:sz w:val="28"/>
          <w:szCs w:val="28"/>
        </w:rPr>
      </w:pPr>
      <w:r w:rsidRPr="00E17ECF">
        <w:rPr>
          <w:sz w:val="28"/>
          <w:szCs w:val="28"/>
        </w:rPr>
        <w:lastRenderedPageBreak/>
        <w:t>9) граждане, имеющие право на бесплатную юридическую помощь в соответствии с Законом Российской Федерации от 2 июля 1992 года N 3185-1 "О психиатрической помощи и гарантиях прав граждан при ее оказании";</w:t>
      </w:r>
    </w:p>
    <w:p w:rsidR="002C11B0" w:rsidRPr="00E17ECF" w:rsidRDefault="002C11B0" w:rsidP="002C11B0">
      <w:pPr>
        <w:pStyle w:val="a4"/>
        <w:spacing w:after="0" w:afterAutospacing="0"/>
        <w:ind w:firstLine="709"/>
        <w:jc w:val="both"/>
        <w:rPr>
          <w:sz w:val="28"/>
          <w:szCs w:val="28"/>
        </w:rPr>
      </w:pPr>
      <w:r w:rsidRPr="00E17ECF">
        <w:rPr>
          <w:sz w:val="28"/>
          <w:szCs w:val="28"/>
        </w:rPr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2C11B0" w:rsidRPr="00E17ECF" w:rsidRDefault="002C11B0" w:rsidP="002C11B0">
      <w:pPr>
        <w:pStyle w:val="a4"/>
        <w:spacing w:after="0" w:afterAutospacing="0"/>
        <w:ind w:firstLine="709"/>
        <w:jc w:val="both"/>
        <w:rPr>
          <w:sz w:val="28"/>
          <w:szCs w:val="28"/>
        </w:rPr>
      </w:pPr>
      <w:r w:rsidRPr="00E17ECF">
        <w:rPr>
          <w:sz w:val="28"/>
          <w:szCs w:val="28"/>
        </w:rPr>
        <w:t>11) граждане, пострадавшие в результате чрезвычайной ситуации:</w:t>
      </w:r>
    </w:p>
    <w:p w:rsidR="002C11B0" w:rsidRPr="00E17ECF" w:rsidRDefault="002C11B0" w:rsidP="002C11B0">
      <w:pPr>
        <w:pStyle w:val="a4"/>
        <w:spacing w:after="0" w:afterAutospacing="0"/>
        <w:ind w:firstLine="709"/>
        <w:jc w:val="both"/>
        <w:rPr>
          <w:sz w:val="28"/>
          <w:szCs w:val="28"/>
        </w:rPr>
      </w:pPr>
      <w:proofErr w:type="gramStart"/>
      <w:r w:rsidRPr="00E17ECF">
        <w:rPr>
          <w:sz w:val="28"/>
          <w:szCs w:val="28"/>
        </w:rPr>
        <w:t>-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2C11B0" w:rsidRPr="00E17ECF" w:rsidRDefault="002C11B0" w:rsidP="002C11B0">
      <w:pPr>
        <w:pStyle w:val="a4"/>
        <w:spacing w:after="0" w:afterAutospacing="0"/>
        <w:ind w:firstLine="709"/>
        <w:jc w:val="both"/>
        <w:rPr>
          <w:sz w:val="28"/>
          <w:szCs w:val="28"/>
        </w:rPr>
      </w:pPr>
      <w:r w:rsidRPr="00E17ECF">
        <w:rPr>
          <w:sz w:val="28"/>
          <w:szCs w:val="28"/>
        </w:rPr>
        <w:t>- дети погибшего (умершего) в результате чрезвычайной ситуации;</w:t>
      </w:r>
    </w:p>
    <w:p w:rsidR="002C11B0" w:rsidRPr="00E17ECF" w:rsidRDefault="002C11B0" w:rsidP="002C11B0">
      <w:pPr>
        <w:pStyle w:val="a4"/>
        <w:spacing w:after="0" w:afterAutospacing="0"/>
        <w:ind w:firstLine="709"/>
        <w:jc w:val="both"/>
        <w:rPr>
          <w:sz w:val="28"/>
          <w:szCs w:val="28"/>
        </w:rPr>
      </w:pPr>
      <w:r w:rsidRPr="00E17ECF">
        <w:rPr>
          <w:sz w:val="28"/>
          <w:szCs w:val="28"/>
        </w:rPr>
        <w:t>- родители погибшего (умершего) в результате чрезвычайной ситуации;</w:t>
      </w:r>
    </w:p>
    <w:p w:rsidR="002C11B0" w:rsidRPr="00E17ECF" w:rsidRDefault="002C11B0" w:rsidP="002C11B0">
      <w:pPr>
        <w:pStyle w:val="a4"/>
        <w:spacing w:after="0" w:afterAutospacing="0"/>
        <w:ind w:firstLine="709"/>
        <w:jc w:val="both"/>
        <w:rPr>
          <w:sz w:val="28"/>
          <w:szCs w:val="28"/>
        </w:rPr>
      </w:pPr>
      <w:r w:rsidRPr="00E17ECF">
        <w:rPr>
          <w:sz w:val="28"/>
          <w:szCs w:val="28"/>
        </w:rPr>
        <w:t>-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E17ECF">
        <w:rPr>
          <w:sz w:val="28"/>
          <w:szCs w:val="28"/>
        </w:rPr>
        <w:t>дств к с</w:t>
      </w:r>
      <w:proofErr w:type="gramEnd"/>
      <w:r w:rsidRPr="00E17ECF">
        <w:rPr>
          <w:sz w:val="28"/>
          <w:szCs w:val="28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2C11B0" w:rsidRPr="00E17ECF" w:rsidRDefault="002C11B0" w:rsidP="002C11B0">
      <w:pPr>
        <w:pStyle w:val="a4"/>
        <w:spacing w:after="0" w:afterAutospacing="0"/>
        <w:ind w:firstLine="709"/>
        <w:jc w:val="both"/>
        <w:rPr>
          <w:sz w:val="28"/>
          <w:szCs w:val="28"/>
        </w:rPr>
      </w:pPr>
      <w:r w:rsidRPr="00E17ECF">
        <w:rPr>
          <w:sz w:val="28"/>
          <w:szCs w:val="28"/>
        </w:rPr>
        <w:t>- граждане, здоровью которых причинен вред в результате чрезвычайной ситуации;</w:t>
      </w:r>
    </w:p>
    <w:p w:rsidR="002C11B0" w:rsidRPr="00E17ECF" w:rsidRDefault="002C11B0" w:rsidP="002C11B0">
      <w:pPr>
        <w:pStyle w:val="a4"/>
        <w:spacing w:after="0" w:afterAutospacing="0"/>
        <w:ind w:firstLine="709"/>
        <w:jc w:val="both"/>
        <w:rPr>
          <w:sz w:val="28"/>
          <w:szCs w:val="28"/>
        </w:rPr>
      </w:pPr>
      <w:r w:rsidRPr="00E17ECF">
        <w:rPr>
          <w:sz w:val="28"/>
          <w:szCs w:val="28"/>
        </w:rPr>
        <w:t>- граждане, лишившиеся жилого помещения либо утратившие полностью или частично иное имущество либо документы в результате чрезвычайной ситуации.</w:t>
      </w:r>
    </w:p>
    <w:p w:rsidR="002C11B0" w:rsidRPr="00E17ECF" w:rsidRDefault="002C11B0" w:rsidP="002C11B0">
      <w:pPr>
        <w:pStyle w:val="a4"/>
        <w:spacing w:after="0" w:afterAutospacing="0"/>
        <w:ind w:firstLine="709"/>
        <w:jc w:val="both"/>
        <w:rPr>
          <w:sz w:val="28"/>
          <w:szCs w:val="28"/>
        </w:rPr>
      </w:pPr>
      <w:r w:rsidRPr="00E17ECF">
        <w:rPr>
          <w:sz w:val="28"/>
          <w:szCs w:val="28"/>
        </w:rPr>
        <w:t>12) граждане, направляемые для оказания бесплатной юридической помощи уполномоченным по правам человека в Курганской области, уполномоченным при Губернаторе Курганской области по правам ребенка;</w:t>
      </w:r>
    </w:p>
    <w:p w:rsidR="002C11B0" w:rsidRPr="00E17ECF" w:rsidRDefault="002C11B0" w:rsidP="002C11B0">
      <w:pPr>
        <w:pStyle w:val="a4"/>
        <w:spacing w:after="0" w:afterAutospacing="0"/>
        <w:ind w:firstLine="709"/>
        <w:jc w:val="both"/>
        <w:rPr>
          <w:sz w:val="28"/>
          <w:szCs w:val="28"/>
        </w:rPr>
      </w:pPr>
      <w:r w:rsidRPr="00E17ECF">
        <w:rPr>
          <w:sz w:val="28"/>
          <w:szCs w:val="28"/>
        </w:rPr>
        <w:t>13)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законами.</w:t>
      </w:r>
    </w:p>
    <w:p w:rsidR="002C11B0" w:rsidRDefault="00E17ECF" w:rsidP="002C11B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2A8F" w:rsidRDefault="00C72A8F" w:rsidP="002C11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A8F">
        <w:rPr>
          <w:rFonts w:ascii="Times New Roman" w:hAnsi="Times New Roman" w:cs="Times New Roman"/>
          <w:sz w:val="28"/>
          <w:szCs w:val="28"/>
        </w:rPr>
        <w:t>Законом Курганской области от 28 марта 2019 г. № 23 «О внесении изменений в Закон Курганской области  « О бесплатной юридической помощи гражданам Российской федерации на территории Курганской области» установлена дополнительная категория граждан, имеющих право на получение всех видов бесплатной юридической</w:t>
      </w:r>
      <w:r>
        <w:rPr>
          <w:rFonts w:ascii="Times New Roman" w:hAnsi="Times New Roman" w:cs="Times New Roman"/>
          <w:sz w:val="28"/>
          <w:szCs w:val="28"/>
        </w:rPr>
        <w:t xml:space="preserve"> помощи</w:t>
      </w:r>
      <w:r w:rsidRPr="00C72A8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C72A8F">
        <w:rPr>
          <w:rFonts w:ascii="Times New Roman" w:hAnsi="Times New Roman" w:cs="Times New Roman"/>
          <w:sz w:val="28"/>
          <w:szCs w:val="28"/>
        </w:rPr>
        <w:lastRenderedPageBreak/>
        <w:t>Курганской области – граждане, направляемые для оказания бесплатной юридической помощи уполномоченным по правам человека в Курганской области, уполномоченным при</w:t>
      </w:r>
      <w:proofErr w:type="gramEnd"/>
      <w:r w:rsidRPr="00C72A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2A8F">
        <w:rPr>
          <w:rFonts w:ascii="Times New Roman" w:hAnsi="Times New Roman" w:cs="Times New Roman"/>
          <w:sz w:val="28"/>
          <w:szCs w:val="28"/>
        </w:rPr>
        <w:t>Губернаторе</w:t>
      </w:r>
      <w:proofErr w:type="gramEnd"/>
      <w:r w:rsidRPr="00C72A8F">
        <w:rPr>
          <w:rFonts w:ascii="Times New Roman" w:hAnsi="Times New Roman" w:cs="Times New Roman"/>
          <w:sz w:val="28"/>
          <w:szCs w:val="28"/>
        </w:rPr>
        <w:t xml:space="preserve"> Курганской области по правам ребенка.</w:t>
      </w:r>
    </w:p>
    <w:p w:rsidR="00EC4AFD" w:rsidRPr="00EC4AFD" w:rsidRDefault="00EC4AFD" w:rsidP="00EC4AFD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C4AFD">
        <w:rPr>
          <w:rFonts w:ascii="Times New Roman" w:eastAsia="Times New Roman" w:hAnsi="Times New Roman" w:cs="Times New Roman"/>
          <w:sz w:val="28"/>
          <w:szCs w:val="28"/>
        </w:rPr>
        <w:t>Бесплатную юридическую помощь в Курганской области гражданам оказывают органы исполнительной власти Курганской области и подведомственные им учреждения в виде правового консультирования в устной и письменной форме по вопросам, относящимся к их компетенции.</w:t>
      </w:r>
    </w:p>
    <w:p w:rsidR="00EC4AFD" w:rsidRPr="00EC4AFD" w:rsidRDefault="00EC4AFD" w:rsidP="00EC4AFD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C4AFD">
        <w:rPr>
          <w:rFonts w:ascii="Times New Roman" w:eastAsia="Times New Roman" w:hAnsi="Times New Roman" w:cs="Times New Roman"/>
          <w:sz w:val="28"/>
          <w:szCs w:val="28"/>
        </w:rPr>
        <w:t>Для получения бесплатной юридической помощи граждане могут обратиться непосредственно в любой из органов исполнительной власти Курганской области и подведомственные им учреждения или направить письменное обращение посредством почтовой связи или электронной почты.</w:t>
      </w:r>
    </w:p>
    <w:p w:rsidR="00EC4AFD" w:rsidRPr="00EC4AFD" w:rsidRDefault="00EC4AFD" w:rsidP="00EC4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A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4AFD" w:rsidRPr="00EC4AFD" w:rsidRDefault="00EC4AFD" w:rsidP="00EC4A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AF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ОРГАНЫ ИСПОЛНИТЕЛЬНОЙ ВЛАСТИ КУРГАНСКОЙ ОБЛАСТИ, ВХОДЯЩИЕ В ГОСУДАРСТВЕННУЮ СИСТЕМУ БЕСПЛАТНОЙ ЮРИДИЧЕСКОЙ ПОМОЩИ НА ТЕРРИТОРИИ КУРГАНСКОЙ ОБЛАСТИ</w:t>
      </w:r>
    </w:p>
    <w:p w:rsidR="00EC4AFD" w:rsidRPr="00EC4AFD" w:rsidRDefault="00EC4AFD" w:rsidP="00EC4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AF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6"/>
        <w:gridCol w:w="3979"/>
      </w:tblGrid>
      <w:tr w:rsidR="00EC4AFD" w:rsidRPr="00EC4AFD" w:rsidTr="00EC4AFD">
        <w:trPr>
          <w:tblCellSpacing w:w="0" w:type="dxa"/>
          <w:jc w:val="center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местонахождения</w:t>
            </w:r>
          </w:p>
        </w:tc>
      </w:tr>
      <w:tr w:rsidR="00EC4AFD" w:rsidRPr="00EC4AFD" w:rsidTr="00EC4AFD">
        <w:trPr>
          <w:tblCellSpacing w:w="0" w:type="dxa"/>
          <w:jc w:val="center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Правительство Курганской области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Гоголя, д. 56,</w:t>
            </w:r>
          </w:p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г. Курган, 640024</w:t>
            </w:r>
          </w:p>
        </w:tc>
      </w:tr>
      <w:tr w:rsidR="00EC4AFD" w:rsidRPr="00EC4AFD" w:rsidTr="00EC4AFD">
        <w:trPr>
          <w:tblCellSpacing w:w="0" w:type="dxa"/>
          <w:jc w:val="center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агропромышленного комплекса Курганской области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ул. Володарского, д. 65, стр.1,</w:t>
            </w:r>
          </w:p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г. Курган, 640002</w:t>
            </w:r>
          </w:p>
        </w:tc>
      </w:tr>
      <w:tr w:rsidR="00EC4AFD" w:rsidRPr="00EC4AFD" w:rsidTr="00EC4AFD">
        <w:trPr>
          <w:tblCellSpacing w:w="0" w:type="dxa"/>
          <w:jc w:val="center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государственного регулирования цен и тарифов Курганской области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К. Мяготина, д. 124,</w:t>
            </w:r>
          </w:p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г. Курган, 640002</w:t>
            </w:r>
          </w:p>
        </w:tc>
      </w:tr>
      <w:tr w:rsidR="00EC4AFD" w:rsidRPr="00EC4AFD" w:rsidTr="00EC4AFD">
        <w:trPr>
          <w:tblCellSpacing w:w="0" w:type="dxa"/>
          <w:jc w:val="center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здравоохранения</w:t>
            </w:r>
          </w:p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Курганской области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Томина, д. 49,</w:t>
            </w:r>
          </w:p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г. Курган, 640002</w:t>
            </w:r>
          </w:p>
        </w:tc>
      </w:tr>
      <w:tr w:rsidR="00EC4AFD" w:rsidRPr="00EC4AFD" w:rsidTr="00EC4AFD">
        <w:trPr>
          <w:tblCellSpacing w:w="0" w:type="dxa"/>
          <w:jc w:val="center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имущественных и земельных отношений Курганской области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пл. Ленина, 1,</w:t>
            </w:r>
          </w:p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г. Курган, 640024</w:t>
            </w:r>
          </w:p>
        </w:tc>
      </w:tr>
      <w:tr w:rsidR="00EC4AFD" w:rsidRPr="00EC4AFD" w:rsidTr="00EC4AFD">
        <w:trPr>
          <w:tblCellSpacing w:w="0" w:type="dxa"/>
          <w:jc w:val="center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информационных технологий и цифрового развития Курганской области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Гоголя, д. 56,</w:t>
            </w:r>
          </w:p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г. Курган, 640024</w:t>
            </w:r>
          </w:p>
        </w:tc>
      </w:tr>
      <w:tr w:rsidR="00EC4AFD" w:rsidRPr="00EC4AFD" w:rsidTr="00EC4AFD">
        <w:trPr>
          <w:tblCellSpacing w:w="0" w:type="dxa"/>
          <w:jc w:val="center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образования и науки</w:t>
            </w:r>
          </w:p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Курганской области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д. 35,</w:t>
            </w:r>
          </w:p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г. Курган, 640000</w:t>
            </w:r>
          </w:p>
        </w:tc>
      </w:tr>
      <w:tr w:rsidR="00EC4AFD" w:rsidRPr="00EC4AFD" w:rsidTr="00EC4AFD">
        <w:trPr>
          <w:tblCellSpacing w:w="0" w:type="dxa"/>
          <w:jc w:val="center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Департамент природных ресурсов и охраны окружающей среды Курганской области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ул. Володарского, д. 65 стр. 1,</w:t>
            </w:r>
          </w:p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г. Курган, 640002</w:t>
            </w:r>
          </w:p>
        </w:tc>
      </w:tr>
      <w:tr w:rsidR="00EC4AFD" w:rsidRPr="00EC4AFD" w:rsidTr="00EC4AFD">
        <w:trPr>
          <w:tblCellSpacing w:w="0" w:type="dxa"/>
          <w:jc w:val="center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промышленности, транспорта и энергетики Курганской области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Гоголя, д. 25,</w:t>
            </w:r>
          </w:p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г. Курган, 640002</w:t>
            </w:r>
          </w:p>
        </w:tc>
      </w:tr>
      <w:tr w:rsidR="00EC4AFD" w:rsidRPr="00EC4AFD" w:rsidTr="00EC4AFD">
        <w:trPr>
          <w:tblCellSpacing w:w="0" w:type="dxa"/>
          <w:jc w:val="center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Департамент строительства, </w:t>
            </w:r>
            <w:proofErr w:type="spellStart"/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госэкспертизы</w:t>
            </w:r>
            <w:proofErr w:type="spellEnd"/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жилищно-коммунального хозяйства</w:t>
            </w:r>
          </w:p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Курганской области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Кирова, д. 83,</w:t>
            </w:r>
          </w:p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г. Курган, 640002</w:t>
            </w:r>
          </w:p>
        </w:tc>
      </w:tr>
      <w:tr w:rsidR="00EC4AFD" w:rsidRPr="00EC4AFD" w:rsidTr="00EC4AFD">
        <w:trPr>
          <w:tblCellSpacing w:w="0" w:type="dxa"/>
          <w:jc w:val="center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экономического развития Курганской области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Гоголя, д. 56,</w:t>
            </w:r>
          </w:p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г. Курган, 640024</w:t>
            </w:r>
          </w:p>
        </w:tc>
      </w:tr>
      <w:tr w:rsidR="00EC4AFD" w:rsidRPr="00EC4AFD" w:rsidTr="00EC4AFD">
        <w:trPr>
          <w:tblCellSpacing w:w="0" w:type="dxa"/>
          <w:jc w:val="center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Главное управление по труду и занятости населения Курганской области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ул. М. Горького, д. 190,</w:t>
            </w:r>
          </w:p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г. Курган, 640022</w:t>
            </w:r>
          </w:p>
        </w:tc>
      </w:tr>
      <w:tr w:rsidR="00EC4AFD" w:rsidRPr="00EC4AFD" w:rsidTr="00EC4AFD">
        <w:trPr>
          <w:tblCellSpacing w:w="0" w:type="dxa"/>
          <w:jc w:val="center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Главное управление социальной защиты населения Курганской области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Р. </w:t>
            </w:r>
            <w:proofErr w:type="spellStart"/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Зорге</w:t>
            </w:r>
            <w:proofErr w:type="spellEnd"/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, д. 39,</w:t>
            </w:r>
          </w:p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г. Курган, 640001</w:t>
            </w:r>
          </w:p>
        </w:tc>
      </w:tr>
      <w:tr w:rsidR="00EC4AFD" w:rsidRPr="00EC4AFD" w:rsidTr="00EC4AFD">
        <w:trPr>
          <w:tblCellSpacing w:w="0" w:type="dxa"/>
          <w:jc w:val="center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ветеринарии</w:t>
            </w:r>
          </w:p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Курганской области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Гоголя, д. 25,</w:t>
            </w:r>
          </w:p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г. Курган, 640002</w:t>
            </w:r>
          </w:p>
        </w:tc>
      </w:tr>
      <w:tr w:rsidR="00EC4AFD" w:rsidRPr="00EC4AFD" w:rsidTr="00EC4AFD">
        <w:trPr>
          <w:tblCellSpacing w:w="0" w:type="dxa"/>
          <w:jc w:val="center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записи актов гражданского состояния Курганской области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Советская, д. 98,</w:t>
            </w:r>
          </w:p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г. Курган, 640000</w:t>
            </w:r>
          </w:p>
        </w:tc>
      </w:tr>
      <w:tr w:rsidR="00EC4AFD" w:rsidRPr="00EC4AFD" w:rsidTr="00EC4AFD">
        <w:trPr>
          <w:tblCellSpacing w:w="0" w:type="dxa"/>
          <w:jc w:val="center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</w:t>
            </w:r>
          </w:p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Курганской области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Гоголя, д. 30,</w:t>
            </w:r>
          </w:p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г. Курган, 640000</w:t>
            </w:r>
          </w:p>
        </w:tc>
      </w:tr>
      <w:tr w:rsidR="00EC4AFD" w:rsidRPr="00EC4AFD" w:rsidTr="00EC4AFD">
        <w:trPr>
          <w:tblCellSpacing w:w="0" w:type="dxa"/>
          <w:jc w:val="center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по обеспечению деятельности мировых судей в Курганской области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Красина, д. 21,</w:t>
            </w:r>
          </w:p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г. Курган, 640020</w:t>
            </w:r>
          </w:p>
        </w:tc>
      </w:tr>
      <w:tr w:rsidR="00EC4AFD" w:rsidRPr="00EC4AFD" w:rsidTr="00EC4AFD">
        <w:trPr>
          <w:tblCellSpacing w:w="0" w:type="dxa"/>
          <w:jc w:val="center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по физической культуре и спорту Курганской области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Куйбышева, д. 35,</w:t>
            </w:r>
          </w:p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г. Курган, 640020</w:t>
            </w:r>
          </w:p>
        </w:tc>
      </w:tr>
      <w:tr w:rsidR="00EC4AFD" w:rsidRPr="00EC4AFD" w:rsidTr="00EC4AFD">
        <w:trPr>
          <w:tblCellSpacing w:w="0" w:type="dxa"/>
          <w:jc w:val="center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защиты населения от чрезвычайных ситуаций и обеспечения пожарной безопасности Курганской области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Томина, д. 34,</w:t>
            </w:r>
          </w:p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г. Курган, 640020</w:t>
            </w:r>
          </w:p>
        </w:tc>
      </w:tr>
      <w:tr w:rsidR="00EC4AFD" w:rsidRPr="00EC4AFD" w:rsidTr="00EC4AFD">
        <w:trPr>
          <w:tblCellSpacing w:w="0" w:type="dxa"/>
          <w:jc w:val="center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делам архивов</w:t>
            </w:r>
          </w:p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Курганской области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Куйбышева, д. 87,</w:t>
            </w:r>
          </w:p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г. Курган, 640018</w:t>
            </w:r>
          </w:p>
        </w:tc>
      </w:tr>
      <w:tr w:rsidR="00EC4AFD" w:rsidRPr="00EC4AFD" w:rsidTr="00EC4AFD">
        <w:trPr>
          <w:tblCellSpacing w:w="0" w:type="dxa"/>
          <w:jc w:val="center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управление</w:t>
            </w:r>
          </w:p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Курганской области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Гоголя, д. 56,</w:t>
            </w:r>
          </w:p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г. Курган, 640024</w:t>
            </w:r>
          </w:p>
        </w:tc>
      </w:tr>
      <w:tr w:rsidR="00EC4AFD" w:rsidRPr="00EC4AFD" w:rsidTr="00EC4AFD">
        <w:trPr>
          <w:tblCellSpacing w:w="0" w:type="dxa"/>
          <w:jc w:val="center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архитектуре и строительству Курганской области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Кирова, д. 83,</w:t>
            </w:r>
          </w:p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г. Курган, 640000</w:t>
            </w:r>
          </w:p>
        </w:tc>
      </w:tr>
      <w:tr w:rsidR="00EC4AFD" w:rsidRPr="00EC4AFD" w:rsidTr="00EC4AFD">
        <w:trPr>
          <w:tblCellSpacing w:w="0" w:type="dxa"/>
          <w:jc w:val="center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Государственная жилищная инспекция Курганской области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Гоголя, д. 25,</w:t>
            </w:r>
          </w:p>
          <w:p w:rsidR="00EC4AFD" w:rsidRPr="00EC4AFD" w:rsidRDefault="00EC4AFD" w:rsidP="00EC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AFD">
              <w:rPr>
                <w:rFonts w:ascii="Times New Roman" w:eastAsia="Times New Roman" w:hAnsi="Times New Roman" w:cs="Times New Roman"/>
                <w:sz w:val="28"/>
                <w:szCs w:val="28"/>
              </w:rPr>
              <w:t>г. Курган, 640000</w:t>
            </w:r>
          </w:p>
        </w:tc>
      </w:tr>
    </w:tbl>
    <w:p w:rsidR="00EC4AFD" w:rsidRPr="00EC4AFD" w:rsidRDefault="00EC4AFD" w:rsidP="00EC4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AF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sz w:val="28"/>
          <w:szCs w:val="28"/>
        </w:rPr>
        <w:t>Негосударственная система бесплатной юридической помощи</w:t>
      </w:r>
      <w:r w:rsidRPr="00EC4AFD">
        <w:rPr>
          <w:sz w:val="28"/>
          <w:szCs w:val="28"/>
        </w:rPr>
        <w:t xml:space="preserve">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Федеральным законом от 21.11.2011 № 324-ФЗ «О бесплатной юридической помощи в Российской Федерации» определены участники негосударственной системы бесплатной юридической помощи: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rStyle w:val="a5"/>
          <w:sz w:val="28"/>
          <w:szCs w:val="28"/>
        </w:rPr>
        <w:tab/>
        <w:t>юридические клиники</w:t>
      </w:r>
      <w:r w:rsidRPr="00EC4AFD">
        <w:rPr>
          <w:sz w:val="28"/>
          <w:szCs w:val="28"/>
        </w:rPr>
        <w:t xml:space="preserve"> (студенческие консультативные бюро, студенческие юридические клиники и другие);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</w:r>
      <w:r w:rsidRPr="00EC4AFD">
        <w:rPr>
          <w:rStyle w:val="a5"/>
          <w:sz w:val="28"/>
          <w:szCs w:val="28"/>
        </w:rPr>
        <w:t>негосударственные центры бесплатной юридической помощи.</w:t>
      </w:r>
      <w:r w:rsidRPr="00EC4AFD">
        <w:rPr>
          <w:sz w:val="28"/>
          <w:szCs w:val="28"/>
        </w:rPr>
        <w:t xml:space="preserve">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</w:r>
      <w:r w:rsidRPr="00EC4AFD">
        <w:rPr>
          <w:rStyle w:val="a5"/>
          <w:sz w:val="28"/>
          <w:szCs w:val="28"/>
        </w:rPr>
        <w:t>Юридические клиники</w:t>
      </w:r>
      <w:r w:rsidRPr="00EC4AFD">
        <w:rPr>
          <w:sz w:val="28"/>
          <w:szCs w:val="28"/>
        </w:rPr>
        <w:t xml:space="preserve">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Образовательные учреждения высшего профессионального образования могут создавать юридические клиники (студенческие консультативные бюро, студенческие юридические бюро и другие).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Юридические клиники могут оказывать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В оказании бесплатной юридической помощи юридическими клиниками участвуют лица, обучающиеся по юридической специальности в образовательных учреждениях высшего профессионального образования, под контролем лиц, имеющих высшее юридическое образование, ответственных за обучение указанных лиц и деятельность юридической клиники в образовательном учреждении высшего профессионального образования.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</w:r>
      <w:r w:rsidRPr="00EC4AFD">
        <w:rPr>
          <w:rStyle w:val="a5"/>
          <w:sz w:val="28"/>
          <w:szCs w:val="28"/>
        </w:rPr>
        <w:t>Негосударственные центры бесплатной юридической помощи</w:t>
      </w:r>
      <w:r w:rsidRPr="00EC4AFD">
        <w:rPr>
          <w:sz w:val="28"/>
          <w:szCs w:val="28"/>
        </w:rPr>
        <w:t xml:space="preserve">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Некоммерческие организации, адвокаты, адвокатские образования, адвокатские палаты, нотариусы, нотариальные палаты могут создавать негосударственные центры бесплатной юридической помощи.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lastRenderedPageBreak/>
        <w:t> </w:t>
      </w:r>
      <w:r w:rsidRPr="00EC4AFD">
        <w:rPr>
          <w:sz w:val="28"/>
          <w:szCs w:val="28"/>
        </w:rPr>
        <w:tab/>
        <w:t xml:space="preserve">Виды бесплатной юридической помощи, категории граждан, имеющих право на её получение, и перечень правовых вопросов, по которым такая </w:t>
      </w:r>
      <w:proofErr w:type="gramStart"/>
      <w:r w:rsidRPr="00EC4AFD">
        <w:rPr>
          <w:sz w:val="28"/>
          <w:szCs w:val="28"/>
        </w:rPr>
        <w:t>помощь</w:t>
      </w:r>
      <w:proofErr w:type="gramEnd"/>
      <w:r w:rsidRPr="00EC4AFD">
        <w:rPr>
          <w:sz w:val="28"/>
          <w:szCs w:val="28"/>
        </w:rPr>
        <w:t xml:space="preserve"> оказывается, определяются негосударственными центрами самостоятельно. При этом к категориям граждан, имеющих право на получение бесплатной юридической помощи, прежде </w:t>
      </w:r>
      <w:proofErr w:type="gramStart"/>
      <w:r w:rsidRPr="00EC4AFD">
        <w:rPr>
          <w:sz w:val="28"/>
          <w:szCs w:val="28"/>
        </w:rPr>
        <w:t>всего</w:t>
      </w:r>
      <w:proofErr w:type="gramEnd"/>
      <w:r w:rsidRPr="00EC4AFD">
        <w:rPr>
          <w:sz w:val="28"/>
          <w:szCs w:val="28"/>
        </w:rPr>
        <w:t xml:space="preserve"> должны относиться граждане с низкими доходами или находящиеся в трудной жизненной ситуации.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пола, расы, национальности, языка, происхождения, должностного положения, отношения к религии, убеждений, принадлежности к общественным объединениям.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>В случае</w:t>
      </w:r>
      <w:proofErr w:type="gramStart"/>
      <w:r w:rsidRPr="00EC4AFD">
        <w:rPr>
          <w:sz w:val="28"/>
          <w:szCs w:val="28"/>
        </w:rPr>
        <w:t>,</w:t>
      </w:r>
      <w:proofErr w:type="gramEnd"/>
      <w:r w:rsidRPr="00EC4AFD">
        <w:rPr>
          <w:sz w:val="28"/>
          <w:szCs w:val="28"/>
        </w:rPr>
        <w:t xml:space="preserve"> если негосударственным центром бесплатной юридической помощи не определены категории граждан, имеющих право на получение бесплатной юридической помощи, и перечень правовых вопросов, по которым такая помощь оказывается, за оказанием бесплатной юридической помощи в этот центр имеют право обращаться граждане, указанные в части 1 статьи 20 Федерального закона от 21.11.2011 № 324-ФЗ «О бесплатной юридической помощи в Российской Федерации». Негосударственный центр бесплатной юридической помощи и его учредители должны информировать граждан о вопросах, по которым в этом центре оказывается бесплатная юридическая помощь.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лица, оказавшие такую помощь, негосударственный центр бесплатной юридической помощи и (или) учредители такого центра в порядке, установленном законодательством Российской Федерации.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</w:r>
      <w:r w:rsidRPr="00EC4AFD">
        <w:rPr>
          <w:rStyle w:val="a5"/>
          <w:sz w:val="28"/>
          <w:szCs w:val="28"/>
        </w:rPr>
        <w:t>Участники негосударственной системы бесплатной юридической помощи на территории Курганской области</w:t>
      </w:r>
      <w:r w:rsidRPr="00EC4AFD">
        <w:rPr>
          <w:sz w:val="28"/>
          <w:szCs w:val="28"/>
        </w:rPr>
        <w:t xml:space="preserve">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rStyle w:val="a5"/>
          <w:sz w:val="28"/>
          <w:szCs w:val="28"/>
        </w:rPr>
        <w:tab/>
        <w:t>Негосударственные центры бесплатной юридической помощи</w:t>
      </w:r>
      <w:r w:rsidRPr="00EC4AFD">
        <w:rPr>
          <w:sz w:val="28"/>
          <w:szCs w:val="28"/>
        </w:rPr>
        <w:t xml:space="preserve">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1) Центр адвокатской помощи при Адвокатской палате Курганской области.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Центр оказывает следующие виды бесплатной юридической помощи: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правовое консультирование в устной и письменной формах;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составление заявлений, жалоб, ходатайств и других документов правового характера;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lastRenderedPageBreak/>
        <w:t> </w:t>
      </w:r>
      <w:r w:rsidRPr="00EC4AFD">
        <w:rPr>
          <w:sz w:val="28"/>
          <w:szCs w:val="28"/>
        </w:rPr>
        <w:tab/>
        <w:t xml:space="preserve">представление интересов граждан в судах, государственных и муниципальных органах, организациях.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Центр предоставляет бесплатную юридическую помощь по всем правовым вопросам, за исключением вопросов, связанных с предпринимательской деятельностью.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Категории граждан, имеющие право на получение бесплатной юридической помощи в Центре: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бесплатная юридическая помощь оказывается, прежде всего, гражданам с низким уровнем дохода или находящимся в трудной жизненной ситуации.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бесплатная юридическая помощь в виде устной консультации независимо от уровня дохода обратившегося оказывается: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ветеранам Великой Отечественной войны;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инвалидам;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неработающим пенсионерам по старости;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военнослужащим срочной службы;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воспитанникам детских домов;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гражданам, предоставившим направление от организации, с которой некоммерческой организацией «Адвокатская палата Курганской области негосударственная некоммерческая организация» заключено соглашение о сотрудничестве.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Прием в Центре ведут адвокаты Адвокатской палаты Курганской области.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Адрес Центра в городе Кургане: ул. Кирова, д. 60.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Сотовый телефон горячей линии:  229-200.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Время работы: понедельник-пятница с 10:00 до 17:00 Суббота: с 10:00 до 14:00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Воскресенье выходной день.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Адрес филиала Центра в городе Шадринске: ул. Свердлова, д. 55.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Телефон: 8 (35253) 3-21-05.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lastRenderedPageBreak/>
        <w:t> </w:t>
      </w:r>
      <w:r w:rsidRPr="00EC4AFD">
        <w:rPr>
          <w:sz w:val="28"/>
          <w:szCs w:val="28"/>
        </w:rPr>
        <w:tab/>
        <w:t xml:space="preserve">Время работы: понедельник-пятница с 09:00 до 17:00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Суббота, воскресенье выходные дни.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2) Негосударственный центр оказания бесплатной юридической помощи «Открытый мир»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Негосударственный центр оказывает правовое консультирование в устной и письменной формах. К категории граждан, имеющих право на получение бесплатной юридической помощи в негосударственном центре, относятся все желающие.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Негосударственный центр предоставляет бесплатную юридическую помощь по вопросам создания и деятельности некоммерческих организаций.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Адрес: </w:t>
      </w:r>
      <w:proofErr w:type="gramStart"/>
      <w:r w:rsidRPr="00EC4AFD">
        <w:rPr>
          <w:sz w:val="28"/>
          <w:szCs w:val="28"/>
        </w:rPr>
        <w:t>г</w:t>
      </w:r>
      <w:proofErr w:type="gramEnd"/>
      <w:r w:rsidRPr="00EC4AFD">
        <w:rPr>
          <w:sz w:val="28"/>
          <w:szCs w:val="28"/>
        </w:rPr>
        <w:t xml:space="preserve">. Курган, ул. Красина, 27, 1 этаж; тел: 8 (3522) 46-42-33.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3)  Негосударственный центр оказания бесплатной юридической помощи «Фемида»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Негосударственный центр оказывает правовое консультирование в устной и письменной формах.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Категории граждан, имеющие право на получение бесплатной юридической помощи в негосударственном центре: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пенсионеры;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инвалиды и члены их семей;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женщины, имеющие детей.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Негосударственный центр предоставляет бесплатной юридической помощи по следующим категориям дел: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вопросы по социальным льготам и выплатам;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вопросы по оформлению субсидий.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Адрес: </w:t>
      </w:r>
      <w:proofErr w:type="gramStart"/>
      <w:r w:rsidRPr="00EC4AFD">
        <w:rPr>
          <w:sz w:val="28"/>
          <w:szCs w:val="28"/>
        </w:rPr>
        <w:t>г</w:t>
      </w:r>
      <w:proofErr w:type="gramEnd"/>
      <w:r w:rsidRPr="00EC4AFD">
        <w:rPr>
          <w:sz w:val="28"/>
          <w:szCs w:val="28"/>
        </w:rPr>
        <w:t xml:space="preserve">. Курган, ул. Красина, 27, 1 этаж; тел. 8 (3522) 421-233.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rStyle w:val="a5"/>
          <w:sz w:val="28"/>
          <w:szCs w:val="28"/>
        </w:rPr>
        <w:tab/>
        <w:t>Юридические клиники</w:t>
      </w:r>
      <w:r w:rsidRPr="00EC4AFD">
        <w:rPr>
          <w:sz w:val="28"/>
          <w:szCs w:val="28"/>
        </w:rPr>
        <w:t xml:space="preserve">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 xml:space="preserve">1) Юридическая клиника Курганского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</w:t>
      </w:r>
      <w:r w:rsidRPr="00EC4AFD">
        <w:rPr>
          <w:sz w:val="28"/>
          <w:szCs w:val="28"/>
        </w:rPr>
        <w:lastRenderedPageBreak/>
        <w:t>службы при Президенте Российской Федерации» (</w:t>
      </w:r>
      <w:proofErr w:type="gramStart"/>
      <w:r w:rsidRPr="00EC4AFD">
        <w:rPr>
          <w:sz w:val="28"/>
          <w:szCs w:val="28"/>
        </w:rPr>
        <w:t>г</w:t>
      </w:r>
      <w:proofErr w:type="gramEnd"/>
      <w:r w:rsidRPr="00EC4AFD">
        <w:rPr>
          <w:sz w:val="28"/>
          <w:szCs w:val="28"/>
        </w:rPr>
        <w:t xml:space="preserve">. Курган, ул. К. Маркса, д. 147-А); </w:t>
      </w:r>
    </w:p>
    <w:p w:rsidR="00EC4AFD" w:rsidRPr="00EC4AFD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>2) Юридическая клиника федерального государственного бюджетного образовательного учреждения высшего образования «Шадринский государственный педагогический университет» (</w:t>
      </w:r>
      <w:proofErr w:type="gramStart"/>
      <w:r w:rsidRPr="00EC4AFD">
        <w:rPr>
          <w:sz w:val="28"/>
          <w:szCs w:val="28"/>
        </w:rPr>
        <w:t>г</w:t>
      </w:r>
      <w:proofErr w:type="gramEnd"/>
      <w:r w:rsidRPr="00EC4AFD">
        <w:rPr>
          <w:sz w:val="28"/>
          <w:szCs w:val="28"/>
        </w:rPr>
        <w:t xml:space="preserve">. Шадринск, ул. К. Либкнехта, д. 3); </w:t>
      </w:r>
    </w:p>
    <w:p w:rsidR="005F5E4F" w:rsidRDefault="00EC4AFD" w:rsidP="00EC4AFD">
      <w:pPr>
        <w:pStyle w:val="a4"/>
        <w:rPr>
          <w:sz w:val="28"/>
          <w:szCs w:val="28"/>
        </w:rPr>
      </w:pPr>
      <w:r w:rsidRPr="00EC4AFD">
        <w:rPr>
          <w:rStyle w:val="a5"/>
          <w:rFonts w:ascii="Arial" w:hAnsi="Arial" w:cs="Arial"/>
          <w:sz w:val="28"/>
          <w:szCs w:val="28"/>
        </w:rPr>
        <w:t> </w:t>
      </w:r>
      <w:r w:rsidRPr="00EC4AFD">
        <w:rPr>
          <w:sz w:val="28"/>
          <w:szCs w:val="28"/>
        </w:rPr>
        <w:tab/>
        <w:t>3) Юридическая клиника федерального государственного бюджетного образовательного учреждения высшего образования «Курганский государственный университет» (</w:t>
      </w:r>
      <w:proofErr w:type="gramStart"/>
      <w:r w:rsidRPr="00EC4AFD">
        <w:rPr>
          <w:sz w:val="28"/>
          <w:szCs w:val="28"/>
        </w:rPr>
        <w:t>г</w:t>
      </w:r>
      <w:proofErr w:type="gramEnd"/>
      <w:r w:rsidRPr="00EC4AFD">
        <w:rPr>
          <w:sz w:val="28"/>
          <w:szCs w:val="28"/>
        </w:rPr>
        <w:t>. Курган, ул. Советская, д. 63, стр. 4).</w:t>
      </w:r>
    </w:p>
    <w:p w:rsidR="00513492" w:rsidRPr="00513492" w:rsidRDefault="005F5E4F" w:rsidP="00513492">
      <w:pPr>
        <w:pStyle w:val="a4"/>
        <w:jc w:val="center"/>
        <w:rPr>
          <w:sz w:val="28"/>
          <w:szCs w:val="28"/>
        </w:rPr>
      </w:pPr>
      <w:r>
        <w:tab/>
      </w:r>
      <w:r w:rsidR="00513492" w:rsidRPr="00513492">
        <w:rPr>
          <w:b/>
          <w:bCs/>
          <w:sz w:val="28"/>
          <w:szCs w:val="28"/>
        </w:rPr>
        <w:t xml:space="preserve">Список адвокатов Адвокатской палаты Курганской области, участвующих в деятельности государственной системы бесплатной юридической помощи на территории Курганской области в 2019 году </w:t>
      </w:r>
    </w:p>
    <w:p w:rsidR="00513492" w:rsidRPr="00513492" w:rsidRDefault="00513492" w:rsidP="00513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8"/>
        <w:gridCol w:w="2280"/>
        <w:gridCol w:w="3425"/>
        <w:gridCol w:w="3147"/>
      </w:tblGrid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Ф.И.О. адвоката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адвоката в реестре адвокатов Курганской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Адвокатское образование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Город Курган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Алексеева Светлана Валерьевна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45/755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Четвертая 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Афанасьева Вера Викторовна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45/195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Белоусова Юлия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45/173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Ботов Владимир Анатольевич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45\550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Борисов Сергей Анатольевич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45\723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городская коллегия адвокатов «Паритет»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Ворошилов Антон Валерьевич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45\556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Гамзюкова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Глазырин Александр Рудольфович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Глунчадзе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45\119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Грибанова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45\155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Григорьев Андрей Анатольевич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45\511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Гудков Александр Сергеевич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45\677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городская коллегия адвокатов «Паритет»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Деревенко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 Михайлович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45\538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Добрынин Александр Владимирович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45\301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Дрыгина Надежда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45\653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Епифанов Станислав Витальевич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45\484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Жикин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Юрьевич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45\613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Заитов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</w:t>
            </w: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Равильевич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45\641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«Правовой стандарт»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Зарубин Олег Владимирович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45\714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Зенцов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Валерьевич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45\661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Истомина Татьяна Борисовна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45\139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Елена Михайловна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45\610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городская коллегия адвокатов «Паритет»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 Владимир Алексеевич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45\608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Климкин Андрей Николаевич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45\470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Климов Владислав Дмитриевич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45\753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Константинова Елена Станиславовна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45\333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Кузенкова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Викторовна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45\343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Екатерина Михайловна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45\720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Куралесина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Пелагея </w:t>
            </w: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45\257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</w:t>
            </w: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Крейдин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Васильевич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45\706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Литвинов Анатолий Константинович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45\256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 коллегия адвокатов Курганской области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Макаров Андрей Викторович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45\516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Маслова Нелли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Микурова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45\606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Назаров Евгений Александрович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45\594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 коллегия адвокатов Курганской области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Неупокоев Алексей Валерьевич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45\496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Нестеров Андрей Владимирович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45\545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Павлухина Оксана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45\604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Пережёгина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Константиновна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45\674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Просвирнина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Ивановна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45\685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Саласюк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Владимирович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45\147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Салманов Владимир Васильевич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45\392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Симонов Олег Борисович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45\118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Симонова Лидия Ильинична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45\184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Скородумова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Юрьевна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45\433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 Алексей Николаевич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45\408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Ирина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45\158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Соловьева Елизавета Олеговна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45\711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Темирханова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Асет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Уматгиреевна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45\583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Турбин Александр </w:t>
            </w: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Васильевич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45\261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</w:t>
            </w: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Угренинова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Викторовна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45\307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Усольцев Сергей Юрьевич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45\494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 коллегия адвокатов Курганской области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Федоров Александр Анатольевич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45\580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Фрейдина Марина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45\337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Хрущев Федор Васильевич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45\171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«Правовой стандарт»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Хрущева Марина </w:t>
            </w: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Мироновна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45\124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Чистов Владимир Александрович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Шмакова Елена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45\679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Шушарин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 Анатольевич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45\238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Шушарин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45\528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«Правовой стандарт»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Щеглов Сергей Евгеньевич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45\630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областная коллегия адвокатов «</w:t>
            </w: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Грихуцек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Сазонов, Меньщиков и партнеры»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Ягубов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Аяз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Вахуб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45\338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Альменевский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 Курганской области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Аюпов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45\487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Белозерский район Курганской области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Бурнашов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Степанович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45\225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Дягилев Владимир Николаевич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45\208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Варгашинский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 Курганской области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Ржавцев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Борисович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45\263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Далматовский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 Курганской области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Андреев Евгений Михайлович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45\121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Геннадьевич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45\547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Звериноголовский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 Курганской области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Назаров Василий Петрович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45\197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Семенова Ольга Васильевна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45\666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Каргапольский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 Курганской области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Драч Екатерина 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Катайский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Костоусов Николай Александрович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45\227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Кетовский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район»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Мальсагова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Хаматхановна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45\568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Михеева Раиса </w:t>
            </w: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Викентьевна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45\199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Куртамышский район Курганской области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Амосов Владимир Владимирович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45\489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Ведерникова Марина Андреевна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45\476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Гаев Александр Владимирович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45\358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Лебяжьевский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 Курганской области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Никитин Олег Леонидович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45\508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Сарсакеева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Тилимисовна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45\425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Тозиков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Сергеевич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45\434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Макушинский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 Курганской области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Мальков Сергей Леонидович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45\439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Мишкинский район Курганской области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Денисова Марина Яковлевна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45\539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Табаков Владимир </w:t>
            </w: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Германович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45\82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</w:t>
            </w: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Мокроусовский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 Курганской области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Савин Руслан Сергеевич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45\334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Петуховский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 Курганской области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Александрович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45\586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Карпов Сергей Викторович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45\531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Скорых</w:t>
            </w:r>
            <w:proofErr w:type="gram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Викторович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45\619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Половинский район Курганской области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 Сергей Иванович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45\310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Притобольный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 Курганской области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Абаимов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Николаевич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45\553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Подкосов Евгений Леонидович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45\510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Целинный район Курганской области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Варакосов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Васильевич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45\602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Демидова Нина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45\191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образование - город Шадринск и Шадринский район Курганской области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Ананьин Николай Сергеевич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45\318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Громов Андрей Александрович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45\524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Ергин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 Анатольевич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45\220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Лучкин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Александрович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45\456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Курочкина Ольга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45\559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Перунова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45\234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Савина Юлия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45\564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Казнина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Наталия </w:t>
            </w: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Ивановна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45\521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Юрина Татьяна Вячеславовна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45\86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Шатровский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 Курганской области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Кривошеин Юрий Алексеевич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Шумихинский район Курганской области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Карпук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Викторовна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45\492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Щучанский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 Курганской области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Ваганов Михаил Алексеевич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45\554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Валентиновна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45\557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Земзюлин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Леонидович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45\283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Смолина Татьяна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45\633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Шишмаренкова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Васильевна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45\235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Юргамышский район Курганской области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Фадюшин Андрей Николаевич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45\548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  <w:tr w:rsidR="00513492" w:rsidRPr="00513492" w:rsidTr="0051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Палаткина</w:t>
            </w:r>
            <w:proofErr w:type="spellEnd"/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Маргарита Ивановна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45\719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492" w:rsidRPr="00513492" w:rsidRDefault="00513492" w:rsidP="0051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областная коллегия адвокатов </w:t>
            </w:r>
          </w:p>
        </w:tc>
      </w:tr>
    </w:tbl>
    <w:p w:rsidR="00513492" w:rsidRDefault="00513492" w:rsidP="00513492">
      <w:pPr>
        <w:tabs>
          <w:tab w:val="left" w:pos="-1134"/>
        </w:tabs>
        <w:ind w:left="-851"/>
        <w:jc w:val="both"/>
      </w:pPr>
    </w:p>
    <w:p w:rsidR="00FF3B03" w:rsidRPr="00FF3B03" w:rsidRDefault="00FF3B03" w:rsidP="00FF3B03">
      <w:pPr>
        <w:pStyle w:val="a4"/>
        <w:jc w:val="center"/>
        <w:rPr>
          <w:b/>
          <w:sz w:val="28"/>
          <w:szCs w:val="28"/>
        </w:rPr>
      </w:pPr>
      <w:r w:rsidRPr="00FF3B03">
        <w:rPr>
          <w:b/>
          <w:sz w:val="28"/>
          <w:szCs w:val="28"/>
        </w:rPr>
        <w:t>Особенности подачи и рассмотрения жалоб на решения и действия (бездействие) органов государственной власти Курганской области и их должностных лиц, государственных гражданских служащих органов государственной власти Курганской области, предоставляющих государственные услуги</w:t>
      </w:r>
    </w:p>
    <w:p w:rsidR="00513492" w:rsidRPr="00FF3B03" w:rsidRDefault="00513492" w:rsidP="00FF3B03">
      <w:pPr>
        <w:pStyle w:val="a4"/>
        <w:ind w:firstLine="851"/>
        <w:rPr>
          <w:sz w:val="28"/>
          <w:szCs w:val="28"/>
        </w:rPr>
      </w:pPr>
      <w:proofErr w:type="gramStart"/>
      <w:r w:rsidRPr="00FF3B03">
        <w:rPr>
          <w:sz w:val="28"/>
          <w:szCs w:val="28"/>
        </w:rPr>
        <w:t>Особенности подачи и рассмотрения жалоб на решения и действия (бездействие) органов государственной власти Курганской области, предоставляющих государственные услуги, и их должностных лиц, государственных гражданских служащих органов государственной власти Курганской области, предоставляющих государственные услуги, а также на деятельность государственных учреждений, участвующих в предоставлении государственных услуг, установлены постановлением Правительства Курганской области от 10 сентября 2013 года № 408 «Об особенностях подачи и рассмотрения</w:t>
      </w:r>
      <w:proofErr w:type="gramEnd"/>
      <w:r w:rsidRPr="00FF3B03">
        <w:rPr>
          <w:sz w:val="28"/>
          <w:szCs w:val="28"/>
        </w:rPr>
        <w:t xml:space="preserve"> жалоб на решения и действия (бездействие) органов </w:t>
      </w:r>
      <w:r w:rsidRPr="00FF3B03">
        <w:rPr>
          <w:sz w:val="28"/>
          <w:szCs w:val="28"/>
        </w:rPr>
        <w:lastRenderedPageBreak/>
        <w:t>государственной власти Курганской области и их должностных лиц, государственных гражданских служащих органов государственной власти Курганской области» (далее – особенности).</w:t>
      </w:r>
    </w:p>
    <w:p w:rsidR="00513492" w:rsidRPr="00FF3B03" w:rsidRDefault="00513492" w:rsidP="00FF3B03">
      <w:pPr>
        <w:pStyle w:val="a4"/>
        <w:ind w:firstLine="851"/>
        <w:rPr>
          <w:sz w:val="28"/>
          <w:szCs w:val="28"/>
        </w:rPr>
      </w:pPr>
      <w:r w:rsidRPr="00FF3B03">
        <w:rPr>
          <w:sz w:val="28"/>
          <w:szCs w:val="28"/>
        </w:rPr>
        <w:t> Согласно данным особенностям их действие распространяется на жалобы, поданные с соблюдением требований Федерального закона от 27 июля 2010 года № 210-ФЗ «Об организации предоставления государственных и муниципальных услуг».</w:t>
      </w:r>
    </w:p>
    <w:p w:rsidR="00513492" w:rsidRPr="00FF3B03" w:rsidRDefault="00513492" w:rsidP="00FF3B03">
      <w:pPr>
        <w:pStyle w:val="a4"/>
        <w:ind w:firstLine="851"/>
        <w:rPr>
          <w:sz w:val="28"/>
          <w:szCs w:val="28"/>
        </w:rPr>
      </w:pPr>
      <w:r w:rsidRPr="00FF3B03">
        <w:rPr>
          <w:sz w:val="28"/>
          <w:szCs w:val="28"/>
        </w:rPr>
        <w:t> Жалоба подается в орган государственной власти Курганской области, предоставляющий государственные услуги, в письменной форме, в том числе при личном приеме, или в электронном виде.</w:t>
      </w:r>
    </w:p>
    <w:p w:rsidR="00513492" w:rsidRPr="00FF3B03" w:rsidRDefault="00513492" w:rsidP="00FF3B03">
      <w:pPr>
        <w:pStyle w:val="a4"/>
        <w:ind w:firstLine="851"/>
        <w:rPr>
          <w:sz w:val="28"/>
          <w:szCs w:val="28"/>
        </w:rPr>
      </w:pPr>
      <w:r w:rsidRPr="00FF3B03">
        <w:rPr>
          <w:sz w:val="28"/>
          <w:szCs w:val="28"/>
        </w:rPr>
        <w:t>Жалобы на решения, принятые руководителями исполнительных органов государственной власти Курганской области, осуществляющих отраслевое либо межотраслевое управление, подаются в Правительство Курганской области.</w:t>
      </w:r>
    </w:p>
    <w:p w:rsidR="00513492" w:rsidRPr="00FF3B03" w:rsidRDefault="00513492" w:rsidP="00FF3B03">
      <w:pPr>
        <w:pStyle w:val="a4"/>
        <w:ind w:firstLine="851"/>
        <w:rPr>
          <w:sz w:val="28"/>
          <w:szCs w:val="28"/>
        </w:rPr>
      </w:pPr>
      <w:r w:rsidRPr="00FF3B03">
        <w:rPr>
          <w:sz w:val="28"/>
          <w:szCs w:val="28"/>
        </w:rPr>
        <w:t> Жалоба должна содержать:</w:t>
      </w:r>
    </w:p>
    <w:p w:rsidR="00513492" w:rsidRPr="00FF3B03" w:rsidRDefault="00513492" w:rsidP="00FF3B03">
      <w:pPr>
        <w:pStyle w:val="a4"/>
        <w:ind w:firstLine="851"/>
        <w:rPr>
          <w:sz w:val="28"/>
          <w:szCs w:val="28"/>
        </w:rPr>
      </w:pPr>
      <w:r w:rsidRPr="00FF3B03">
        <w:rPr>
          <w:sz w:val="28"/>
          <w:szCs w:val="28"/>
        </w:rPr>
        <w:t>1) наименование органа, предоставляющего государственную услугу должностного лица органа, предоставляющего государственную услугу, либо государственного гражданского служащего Курганской области, решения и действия (бездействие) которых обжалуются;</w:t>
      </w:r>
    </w:p>
    <w:p w:rsidR="00513492" w:rsidRPr="00FF3B03" w:rsidRDefault="00513492" w:rsidP="00FF3B03">
      <w:pPr>
        <w:pStyle w:val="a4"/>
        <w:ind w:firstLine="851"/>
        <w:rPr>
          <w:sz w:val="28"/>
          <w:szCs w:val="28"/>
        </w:rPr>
      </w:pPr>
      <w:proofErr w:type="gramStart"/>
      <w:r w:rsidRPr="00FF3B03">
        <w:rPr>
          <w:sz w:val="28"/>
          <w:szCs w:val="28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13492" w:rsidRPr="00FF3B03" w:rsidRDefault="00513492" w:rsidP="00FF3B03">
      <w:pPr>
        <w:pStyle w:val="a4"/>
        <w:ind w:firstLine="851"/>
        <w:rPr>
          <w:sz w:val="28"/>
          <w:szCs w:val="28"/>
        </w:rPr>
      </w:pPr>
      <w:r w:rsidRPr="00FF3B03">
        <w:rPr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его должностного лица либо государственного гражданского служащего Курганской области;</w:t>
      </w:r>
    </w:p>
    <w:p w:rsidR="00513492" w:rsidRPr="00FF3B03" w:rsidRDefault="00513492" w:rsidP="00FF3B03">
      <w:pPr>
        <w:pStyle w:val="a4"/>
        <w:ind w:firstLine="851"/>
        <w:rPr>
          <w:sz w:val="28"/>
          <w:szCs w:val="28"/>
        </w:rPr>
      </w:pPr>
      <w:r w:rsidRPr="00FF3B03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его должностного лица либо государственного гражданского служащего Курганской области.</w:t>
      </w:r>
    </w:p>
    <w:p w:rsidR="00513492" w:rsidRPr="00FF3B03" w:rsidRDefault="00513492" w:rsidP="00FF3B03">
      <w:pPr>
        <w:pStyle w:val="a4"/>
        <w:ind w:firstLine="851"/>
        <w:rPr>
          <w:sz w:val="28"/>
          <w:szCs w:val="28"/>
        </w:rPr>
      </w:pPr>
      <w:r w:rsidRPr="00FF3B03">
        <w:rPr>
          <w:sz w:val="28"/>
          <w:szCs w:val="28"/>
        </w:rPr>
        <w:t> Заявитель может обратиться с жалобой в следующих случаях:</w:t>
      </w:r>
    </w:p>
    <w:p w:rsidR="00513492" w:rsidRPr="00FF3B03" w:rsidRDefault="00513492" w:rsidP="00FF3B03">
      <w:pPr>
        <w:pStyle w:val="a4"/>
        <w:ind w:firstLine="851"/>
        <w:rPr>
          <w:sz w:val="28"/>
          <w:szCs w:val="28"/>
        </w:rPr>
      </w:pPr>
      <w:r w:rsidRPr="00FF3B03">
        <w:rPr>
          <w:sz w:val="28"/>
          <w:szCs w:val="28"/>
        </w:rPr>
        <w:t>1) нарушение срока регистрации запроса заявителя о предоставлении государственной услуги;</w:t>
      </w:r>
    </w:p>
    <w:p w:rsidR="00513492" w:rsidRPr="00FF3B03" w:rsidRDefault="00513492" w:rsidP="00FF3B03">
      <w:pPr>
        <w:pStyle w:val="a4"/>
        <w:ind w:firstLine="851"/>
        <w:rPr>
          <w:sz w:val="28"/>
          <w:szCs w:val="28"/>
        </w:rPr>
      </w:pPr>
      <w:r w:rsidRPr="00FF3B03">
        <w:rPr>
          <w:sz w:val="28"/>
          <w:szCs w:val="28"/>
        </w:rPr>
        <w:t>2) нарушение срока предоставления государственной услуги;</w:t>
      </w:r>
    </w:p>
    <w:p w:rsidR="00513492" w:rsidRPr="00FF3B03" w:rsidRDefault="00513492" w:rsidP="00FF3B03">
      <w:pPr>
        <w:pStyle w:val="a4"/>
        <w:ind w:firstLine="851"/>
        <w:rPr>
          <w:sz w:val="28"/>
          <w:szCs w:val="28"/>
        </w:rPr>
      </w:pPr>
      <w:r w:rsidRPr="00FF3B03">
        <w:rPr>
          <w:sz w:val="28"/>
          <w:szCs w:val="28"/>
        </w:rPr>
        <w:lastRenderedPageBreak/>
        <w:t>3) требование представления заявителем документов, не предусмотренных нормативными правовыми актами Российской Федерации, Курганской области для предоставления государственной услуги;</w:t>
      </w:r>
    </w:p>
    <w:p w:rsidR="00513492" w:rsidRPr="00FF3B03" w:rsidRDefault="00513492" w:rsidP="00FF3B03">
      <w:pPr>
        <w:pStyle w:val="a4"/>
        <w:ind w:firstLine="851"/>
        <w:rPr>
          <w:sz w:val="28"/>
          <w:szCs w:val="28"/>
        </w:rPr>
      </w:pPr>
      <w:r w:rsidRPr="00FF3B03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Курганской области для предоставления государственной услуги;</w:t>
      </w:r>
    </w:p>
    <w:p w:rsidR="00513492" w:rsidRPr="00FF3B03" w:rsidRDefault="00513492" w:rsidP="00FF3B03">
      <w:pPr>
        <w:pStyle w:val="a4"/>
        <w:ind w:firstLine="851"/>
        <w:rPr>
          <w:sz w:val="28"/>
          <w:szCs w:val="28"/>
        </w:rPr>
      </w:pPr>
      <w:r w:rsidRPr="00FF3B03">
        <w:rPr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Курганской области;</w:t>
      </w:r>
    </w:p>
    <w:p w:rsidR="00513492" w:rsidRPr="00FF3B03" w:rsidRDefault="00513492" w:rsidP="00FF3B03">
      <w:pPr>
        <w:pStyle w:val="a4"/>
        <w:ind w:firstLine="851"/>
        <w:rPr>
          <w:sz w:val="28"/>
          <w:szCs w:val="28"/>
        </w:rPr>
      </w:pPr>
      <w:r w:rsidRPr="00FF3B03">
        <w:rPr>
          <w:sz w:val="28"/>
          <w:szCs w:val="28"/>
        </w:rPr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Курганской области;</w:t>
      </w:r>
    </w:p>
    <w:p w:rsidR="00513492" w:rsidRPr="00FF3B03" w:rsidRDefault="00513492" w:rsidP="00FF3B03">
      <w:pPr>
        <w:pStyle w:val="a4"/>
        <w:ind w:firstLine="851"/>
        <w:rPr>
          <w:sz w:val="28"/>
          <w:szCs w:val="28"/>
        </w:rPr>
      </w:pPr>
      <w:proofErr w:type="gramStart"/>
      <w:r w:rsidRPr="00FF3B03">
        <w:rPr>
          <w:sz w:val="28"/>
          <w:szCs w:val="28"/>
        </w:rPr>
        <w:t>7) отказ органа, предоставляющего государственную услугу,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513492" w:rsidRPr="00FF3B03" w:rsidRDefault="00513492" w:rsidP="00FF3B03">
      <w:pPr>
        <w:pStyle w:val="a4"/>
        <w:ind w:firstLine="851"/>
        <w:rPr>
          <w:sz w:val="28"/>
          <w:szCs w:val="28"/>
        </w:rPr>
      </w:pPr>
      <w:r w:rsidRPr="00FF3B03">
        <w:rPr>
          <w:sz w:val="28"/>
          <w:szCs w:val="28"/>
        </w:rPr>
        <w:t> Жалоба рассматривается в течение 15 рабочих дней со дня ее регистрации</w:t>
      </w:r>
    </w:p>
    <w:p w:rsidR="00513492" w:rsidRPr="00FF3B03" w:rsidRDefault="00513492" w:rsidP="00FF3B03">
      <w:pPr>
        <w:pStyle w:val="a4"/>
        <w:ind w:firstLine="851"/>
        <w:rPr>
          <w:sz w:val="28"/>
          <w:szCs w:val="28"/>
        </w:rPr>
      </w:pPr>
      <w:r w:rsidRPr="00FF3B03">
        <w:rPr>
          <w:sz w:val="28"/>
          <w:szCs w:val="28"/>
        </w:rPr>
        <w:t> По результатам рассмотрения жалобы уполномоченный на ее рассмотрение орган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513492" w:rsidRPr="00FF3B03" w:rsidRDefault="00513492" w:rsidP="00FF3B03">
      <w:pPr>
        <w:pStyle w:val="a4"/>
        <w:ind w:firstLine="851"/>
        <w:rPr>
          <w:sz w:val="28"/>
          <w:szCs w:val="28"/>
        </w:rPr>
      </w:pPr>
      <w:r w:rsidRPr="00FF3B03">
        <w:rPr>
          <w:sz w:val="28"/>
          <w:szCs w:val="28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13492" w:rsidRPr="00FF3B03" w:rsidRDefault="00513492" w:rsidP="00FF3B03">
      <w:pPr>
        <w:pStyle w:val="a4"/>
        <w:ind w:firstLine="851"/>
        <w:rPr>
          <w:sz w:val="28"/>
          <w:szCs w:val="28"/>
        </w:rPr>
      </w:pPr>
      <w:r w:rsidRPr="00FF3B03">
        <w:rPr>
          <w:sz w:val="28"/>
          <w:szCs w:val="28"/>
        </w:rPr>
        <w:t> </w:t>
      </w:r>
    </w:p>
    <w:p w:rsidR="00513492" w:rsidRPr="00FF3B03" w:rsidRDefault="00513492" w:rsidP="00FF3B03">
      <w:pPr>
        <w:pStyle w:val="a4"/>
        <w:ind w:firstLine="851"/>
        <w:rPr>
          <w:sz w:val="28"/>
          <w:szCs w:val="28"/>
        </w:rPr>
      </w:pPr>
      <w:r w:rsidRPr="00FF3B03">
        <w:rPr>
          <w:sz w:val="28"/>
          <w:szCs w:val="28"/>
        </w:rPr>
        <w:t>Приложение:</w:t>
      </w:r>
    </w:p>
    <w:p w:rsidR="00513492" w:rsidRPr="00FF3B03" w:rsidRDefault="00513492" w:rsidP="00FF3B03">
      <w:pPr>
        <w:pStyle w:val="a4"/>
        <w:ind w:firstLine="851"/>
        <w:rPr>
          <w:sz w:val="28"/>
          <w:szCs w:val="28"/>
        </w:rPr>
      </w:pPr>
      <w:hyperlink r:id="rId9" w:tgtFrame="_blank" w:history="1">
        <w:r w:rsidRPr="00FF3B03">
          <w:rPr>
            <w:rStyle w:val="a6"/>
            <w:sz w:val="28"/>
            <w:szCs w:val="28"/>
          </w:rPr>
          <w:t>Федеральный закон от 27 июля 2010 года № 210-ФЗ «Об организации предоставления государственных и мун</w:t>
        </w:r>
        <w:r w:rsidRPr="00FF3B03">
          <w:rPr>
            <w:rStyle w:val="a6"/>
            <w:sz w:val="28"/>
            <w:szCs w:val="28"/>
          </w:rPr>
          <w:t>иципальных услуг»</w:t>
        </w:r>
        <w:r w:rsidRPr="00FF3B03">
          <w:rPr>
            <w:color w:val="0000FF"/>
            <w:sz w:val="28"/>
            <w:szCs w:val="28"/>
            <w:u w:val="single"/>
          </w:rPr>
          <w:br/>
        </w:r>
      </w:hyperlink>
    </w:p>
    <w:p w:rsidR="00513492" w:rsidRPr="00FF3B03" w:rsidRDefault="00513492" w:rsidP="00FF3B03">
      <w:pPr>
        <w:pStyle w:val="a4"/>
        <w:ind w:firstLine="851"/>
        <w:rPr>
          <w:sz w:val="28"/>
          <w:szCs w:val="28"/>
        </w:rPr>
      </w:pPr>
      <w:hyperlink r:id="rId10" w:tgtFrame="_blank" w:history="1">
        <w:r w:rsidRPr="00FF3B03">
          <w:rPr>
            <w:rStyle w:val="a6"/>
            <w:sz w:val="28"/>
            <w:szCs w:val="28"/>
          </w:rPr>
          <w:t xml:space="preserve">Постановление Правительства Российской Федерации от 16 августа 2012 года № 840 «О порядке подачи и рассмотрения жалоб на решения и </w:t>
        </w:r>
        <w:r w:rsidRPr="00FF3B03">
          <w:rPr>
            <w:rStyle w:val="a6"/>
            <w:sz w:val="28"/>
            <w:szCs w:val="28"/>
          </w:rPr>
          <w:lastRenderedPageBreak/>
          <w:t>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</w:t>
        </w:r>
        <w:r w:rsidRPr="00FF3B03">
          <w:rPr>
            <w:color w:val="0000FF"/>
            <w:sz w:val="28"/>
            <w:szCs w:val="28"/>
            <w:u w:val="single"/>
          </w:rPr>
          <w:br/>
        </w:r>
      </w:hyperlink>
    </w:p>
    <w:p w:rsidR="00513492" w:rsidRPr="00FF3B03" w:rsidRDefault="00513492" w:rsidP="00FF3B03">
      <w:pPr>
        <w:pStyle w:val="a4"/>
        <w:ind w:firstLine="851"/>
        <w:rPr>
          <w:sz w:val="28"/>
          <w:szCs w:val="28"/>
        </w:rPr>
      </w:pPr>
      <w:hyperlink r:id="rId11" w:tgtFrame="_blank" w:history="1">
        <w:r w:rsidRPr="00FF3B03">
          <w:rPr>
            <w:rStyle w:val="a6"/>
            <w:sz w:val="28"/>
            <w:szCs w:val="28"/>
          </w:rPr>
          <w:t>Постановление Правительства Курганской области от 10 сентября 2013 года № 408 «Об особенностях подачи и рассмотрения жалоб на решения и действия (бездействие) органов государственной власти Курганской области и их должностных лиц, государственных гражданских служащих органов государственной власти Курганской области»</w:t>
        </w:r>
      </w:hyperlink>
    </w:p>
    <w:p w:rsidR="00EC4AFD" w:rsidRPr="00FF3B03" w:rsidRDefault="00EC4AFD" w:rsidP="00FF3B03">
      <w:pPr>
        <w:ind w:firstLine="851"/>
        <w:rPr>
          <w:sz w:val="28"/>
          <w:szCs w:val="28"/>
        </w:rPr>
      </w:pPr>
    </w:p>
    <w:sectPr w:rsidR="00EC4AFD" w:rsidRPr="00FF3B03" w:rsidSect="0017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C11B0"/>
    <w:rsid w:val="00174A46"/>
    <w:rsid w:val="002C11B0"/>
    <w:rsid w:val="00504CE4"/>
    <w:rsid w:val="00513492"/>
    <w:rsid w:val="005F5E4F"/>
    <w:rsid w:val="00766BDB"/>
    <w:rsid w:val="00B31BD3"/>
    <w:rsid w:val="00C72A8F"/>
    <w:rsid w:val="00E17ECF"/>
    <w:rsid w:val="00EC4AFD"/>
    <w:rsid w:val="00FF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1B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C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C11B0"/>
    <w:rPr>
      <w:b/>
      <w:bCs/>
    </w:rPr>
  </w:style>
  <w:style w:type="character" w:styleId="a6">
    <w:name w:val="Hyperlink"/>
    <w:basedOn w:val="a0"/>
    <w:uiPriority w:val="99"/>
    <w:semiHidden/>
    <w:unhideWhenUsed/>
    <w:rsid w:val="0051349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F3B03"/>
    <w:rPr>
      <w:color w:val="800080" w:themeColor="followedHyperlink"/>
      <w:u w:val="single"/>
    </w:rPr>
  </w:style>
  <w:style w:type="paragraph" w:customStyle="1" w:styleId="voice">
    <w:name w:val="voice"/>
    <w:basedOn w:val="a"/>
    <w:rsid w:val="00FF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4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0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4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6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2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6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8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6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son-urga.kurg.socinfo.ru/media/2019/09/02/1264225023/Postaneovlenie_Pravitel_stva_Kurganskoj_oblasti_ot_2012-07-10_317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kcson-urga.kurg.socinfo.ru/media/2019/09/02/1264225022/Postanovlenie_Pravitel_stva_Kurganskoj_oblasti_ot_2013-12-23_653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cson-urga.kurg.socinfo.ru/media/2019/09/02/1264225017/Postanovlenie_Pravitel_stva_kurganskoj_oblasti_ot_2015-07-14_205.pdf" TargetMode="External"/><Relationship Id="rId11" Type="http://schemas.openxmlformats.org/officeDocument/2006/relationships/hyperlink" Target="https://kurganobl.ru/sites/default/files/imceFiles/user-01/PP_Ko_no_408.pdf" TargetMode="External"/><Relationship Id="rId5" Type="http://schemas.openxmlformats.org/officeDocument/2006/relationships/hyperlink" Target="http://kcson-urga.kurg.socinfo.ru/media/2019/09/02/1264225016/Federal_ny_j_zakon_ot_2011-11-21_324-FZ.pdf" TargetMode="External"/><Relationship Id="rId10" Type="http://schemas.openxmlformats.org/officeDocument/2006/relationships/hyperlink" Target="https://kurganobl.ru/sites/default/files/imceFiles/user-01/PP_RF_no_840.pdf" TargetMode="External"/><Relationship Id="rId4" Type="http://schemas.openxmlformats.org/officeDocument/2006/relationships/hyperlink" Target="http://kcson-urga.kurg.socinfo.ru/media/2019/09/02/1264225019/Federal_ny_j_zakon_ot_2012-03-06_6.pdf" TargetMode="External"/><Relationship Id="rId9" Type="http://schemas.openxmlformats.org/officeDocument/2006/relationships/hyperlink" Target="https://kurganobl.ru/sites/default/files/imceFiles/user-01/FZ_no_21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19</Pages>
  <Words>4898</Words>
  <Characters>27923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2019-09-12T10:00:00Z</cp:lastPrinted>
  <dcterms:created xsi:type="dcterms:W3CDTF">2019-09-12T09:29:00Z</dcterms:created>
  <dcterms:modified xsi:type="dcterms:W3CDTF">2019-09-13T04:19:00Z</dcterms:modified>
</cp:coreProperties>
</file>