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CC" w:rsidRPr="002B09CC" w:rsidRDefault="002B09CC" w:rsidP="002B09CC">
      <w:pPr>
        <w:shd w:val="clear" w:color="auto" w:fill="FFFFFF"/>
        <w:spacing w:after="0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04855"/>
          <w:sz w:val="18"/>
          <w:szCs w:val="18"/>
          <w:lang w:eastAsia="ru-RU"/>
        </w:rPr>
        <w:drawing>
          <wp:inline distT="0" distB="0" distL="0" distR="0">
            <wp:extent cx="1782621" cy="1620000"/>
            <wp:effectExtent l="19050" t="0" r="8079" b="0"/>
            <wp:docPr id="1" name="Рисунок 1" descr="http://uszn34.eps74.ru/Storage/Image/PublicationItem/Image/descr/262/schulle%5b1%5d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zn34.eps74.ru/Storage/Image/PublicationItem/Image/descr/262/schulle%5b1%5d_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21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9CC" w:rsidRPr="00204262" w:rsidRDefault="002B09CC" w:rsidP="002B09CC">
      <w:pPr>
        <w:shd w:val="clear" w:color="auto" w:fill="FFFFFF"/>
        <w:spacing w:after="0" w:line="312" w:lineRule="auto"/>
        <w:jc w:val="center"/>
        <w:rPr>
          <w:rFonts w:ascii="Tahoma" w:eastAsia="Times New Roman" w:hAnsi="Tahoma" w:cs="Tahoma"/>
          <w:b/>
          <w:color w:val="304855"/>
          <w:sz w:val="18"/>
          <w:szCs w:val="18"/>
          <w:lang w:eastAsia="ru-RU"/>
        </w:rPr>
      </w:pPr>
      <w:r w:rsidRPr="00204262">
        <w:rPr>
          <w:rFonts w:ascii="Tahoma" w:eastAsia="Times New Roman" w:hAnsi="Tahoma" w:cs="Tahoma"/>
          <w:b/>
          <w:color w:val="304855"/>
          <w:sz w:val="18"/>
          <w:szCs w:val="18"/>
          <w:lang w:eastAsia="ru-RU"/>
        </w:rPr>
        <w:t>ПОЛОЖЕНИЕ</w:t>
      </w:r>
    </w:p>
    <w:p w:rsidR="002B09CC" w:rsidRPr="00204262" w:rsidRDefault="00204262" w:rsidP="002B09CC">
      <w:pPr>
        <w:shd w:val="clear" w:color="auto" w:fill="FFFFFF"/>
        <w:spacing w:after="0" w:line="312" w:lineRule="auto"/>
        <w:jc w:val="center"/>
        <w:rPr>
          <w:rFonts w:ascii="Tahoma" w:eastAsia="Times New Roman" w:hAnsi="Tahoma" w:cs="Tahoma"/>
          <w:b/>
          <w:color w:val="304855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color w:val="304855"/>
          <w:sz w:val="18"/>
          <w:szCs w:val="18"/>
          <w:lang w:eastAsia="ru-RU"/>
        </w:rPr>
        <w:t xml:space="preserve">О ПРОВЕДЕНИИ </w:t>
      </w:r>
      <w:r w:rsidR="002B09CC" w:rsidRPr="00204262">
        <w:rPr>
          <w:rFonts w:ascii="Tahoma" w:eastAsia="Times New Roman" w:hAnsi="Tahoma" w:cs="Tahoma"/>
          <w:b/>
          <w:color w:val="304855"/>
          <w:sz w:val="18"/>
          <w:szCs w:val="18"/>
          <w:lang w:eastAsia="ru-RU"/>
        </w:rPr>
        <w:t xml:space="preserve"> </w:t>
      </w:r>
      <w:proofErr w:type="gramStart"/>
      <w:r w:rsidR="002B09CC" w:rsidRPr="00204262">
        <w:rPr>
          <w:rFonts w:ascii="Tahoma" w:eastAsia="Times New Roman" w:hAnsi="Tahoma" w:cs="Tahoma"/>
          <w:b/>
          <w:color w:val="304855"/>
          <w:sz w:val="18"/>
          <w:szCs w:val="18"/>
          <w:lang w:eastAsia="ru-RU"/>
        </w:rPr>
        <w:t>БЛАГОТВОРИТЕЛЬНОЙ</w:t>
      </w:r>
      <w:proofErr w:type="gramEnd"/>
    </w:p>
    <w:p w:rsidR="002B09CC" w:rsidRPr="0023585B" w:rsidRDefault="002B09CC" w:rsidP="002B09CC">
      <w:pPr>
        <w:shd w:val="clear" w:color="auto" w:fill="FFFFFF"/>
        <w:spacing w:after="0" w:line="312" w:lineRule="auto"/>
        <w:jc w:val="center"/>
        <w:rPr>
          <w:rFonts w:ascii="Tahoma" w:eastAsia="Times New Roman" w:hAnsi="Tahoma" w:cs="Tahoma"/>
          <w:b/>
          <w:color w:val="304855"/>
          <w:szCs w:val="18"/>
          <w:lang w:eastAsia="ru-RU"/>
        </w:rPr>
      </w:pPr>
      <w:r w:rsidRPr="00204262">
        <w:rPr>
          <w:rFonts w:ascii="Tahoma" w:eastAsia="Times New Roman" w:hAnsi="Tahoma" w:cs="Tahoma"/>
          <w:b/>
          <w:color w:val="304855"/>
          <w:sz w:val="18"/>
          <w:szCs w:val="18"/>
          <w:lang w:eastAsia="ru-RU"/>
        </w:rPr>
        <w:t xml:space="preserve">АКЦИИ </w:t>
      </w:r>
      <w:r w:rsidR="00204262" w:rsidRPr="00204262">
        <w:rPr>
          <w:rFonts w:ascii="Tahoma" w:eastAsia="Times New Roman" w:hAnsi="Tahoma" w:cs="Tahoma"/>
          <w:b/>
          <w:color w:val="304855"/>
          <w:sz w:val="18"/>
          <w:szCs w:val="18"/>
          <w:lang w:eastAsia="ru-RU"/>
        </w:rPr>
        <w:t xml:space="preserve"> "</w:t>
      </w:r>
      <w:r w:rsidR="0023585B">
        <w:rPr>
          <w:rFonts w:ascii="Tahoma" w:eastAsia="Times New Roman" w:hAnsi="Tahoma" w:cs="Tahoma"/>
          <w:b/>
          <w:color w:val="304855"/>
          <w:sz w:val="18"/>
          <w:szCs w:val="18"/>
          <w:lang w:eastAsia="ru-RU"/>
        </w:rPr>
        <w:t xml:space="preserve"> </w:t>
      </w:r>
      <w:r w:rsidR="0023585B" w:rsidRPr="0023585B">
        <w:rPr>
          <w:rFonts w:ascii="Tahoma" w:eastAsia="Times New Roman" w:hAnsi="Tahoma" w:cs="Tahoma"/>
          <w:b/>
          <w:color w:val="304855"/>
          <w:szCs w:val="18"/>
          <w:lang w:eastAsia="ru-RU"/>
        </w:rPr>
        <w:t>Соберем ребенка в школу</w:t>
      </w:r>
      <w:r w:rsidRPr="0023585B">
        <w:rPr>
          <w:rFonts w:ascii="Tahoma" w:eastAsia="Times New Roman" w:hAnsi="Tahoma" w:cs="Tahoma"/>
          <w:b/>
          <w:color w:val="304855"/>
          <w:szCs w:val="18"/>
          <w:lang w:eastAsia="ru-RU"/>
        </w:rPr>
        <w:t>"</w:t>
      </w:r>
    </w:p>
    <w:p w:rsidR="002B09CC" w:rsidRPr="002B09CC" w:rsidRDefault="002B09CC" w:rsidP="0023585B">
      <w:pPr>
        <w:shd w:val="clear" w:color="auto" w:fill="FFFFFF"/>
        <w:spacing w:after="0" w:line="312" w:lineRule="auto"/>
        <w:jc w:val="center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 </w:t>
      </w:r>
      <w:r w:rsidRPr="002B09CC">
        <w:rPr>
          <w:rFonts w:ascii="Tahoma" w:eastAsia="Times New Roman" w:hAnsi="Tahoma" w:cs="Tahoma"/>
          <w:b/>
          <w:bCs/>
          <w:color w:val="304855"/>
          <w:sz w:val="18"/>
          <w:szCs w:val="18"/>
          <w:lang w:eastAsia="ru-RU"/>
        </w:rPr>
        <w:t>1. Общие положения</w:t>
      </w:r>
    </w:p>
    <w:p w:rsidR="002B09CC" w:rsidRPr="002B09CC" w:rsidRDefault="0023585B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        </w:t>
      </w:r>
      <w:r w:rsidR="002B09CC"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Настоящее Положение о проведении на территории 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Мишкинского </w:t>
      </w:r>
      <w:r w:rsidR="002B09CC"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района благотворительной акции </w:t>
      </w:r>
      <w:r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 " Соберем ребенка в  школу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!"</w:t>
      </w:r>
      <w:r w:rsidR="002B09CC"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определяет порядок проведения, цели и задачи благотворительной акции.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        Проведение 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благотворительной акции "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</w:t>
      </w:r>
      <w:r w:rsidR="0023585B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Соберем  ребенка  в школу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!"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является социальным мероприятием.</w:t>
      </w:r>
    </w:p>
    <w:p w:rsidR="002B09CC" w:rsidRPr="002B09CC" w:rsidRDefault="00204262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ГБУ "КЦСОН по Мишкинскому району"</w:t>
      </w:r>
      <w:r w:rsidR="002B09CC"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 </w:t>
      </w:r>
      <w:r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</w:t>
      </w:r>
      <w:r w:rsidR="002B09CC"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организует сбор необходимо</w:t>
      </w:r>
      <w:r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й гуманитарной помощи для </w:t>
      </w:r>
      <w:r w:rsidR="002B09CC"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детей из многодетных, малообеспеченных и неполных семей, находящихся в трудной жизненной ситуации (далее - детей, находящихся в трудной жизненной ситуации), с целью подготовки их к новому</w:t>
      </w:r>
      <w:r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 2019 -2020 </w:t>
      </w:r>
      <w:r w:rsidR="002B09CC"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учебному году.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b/>
          <w:bCs/>
          <w:color w:val="304855"/>
          <w:sz w:val="18"/>
          <w:szCs w:val="18"/>
          <w:lang w:eastAsia="ru-RU"/>
        </w:rPr>
        <w:t>2. Цели и задачи акции: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2.1. Сбор </w:t>
      </w:r>
      <w:proofErr w:type="gramStart"/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гуманитарной</w:t>
      </w:r>
      <w:proofErr w:type="gramEnd"/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помощи для детей, находящихся в трудной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жизненной ситуации, с целью успешной подготовки их к новому учебному году.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2.2. Создание условий для обучения детей, находящихся в трудной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жизненной ситуации, в общеобразовательных учреждениях.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2.3. Привлечение внимания представителей бизнеса, общественности,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средств массовой информации к проблемам обучения и воспитания детей,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proofErr w:type="gramStart"/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находящихся</w:t>
      </w:r>
      <w:proofErr w:type="gramEnd"/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в трудной жизненной ситуации.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2.4. Содействие в решение проблемы отсутствия </w:t>
      </w:r>
      <w:proofErr w:type="gramStart"/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необходимых</w:t>
      </w:r>
      <w:proofErr w:type="gramEnd"/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школьных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принадлежностей у детей, находящихся в трудной жизненной ситуации, для обучения в общеобразовательных </w:t>
      </w:r>
      <w:proofErr w:type="gramStart"/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учреждениях</w:t>
      </w:r>
      <w:proofErr w:type="gramEnd"/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.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2.5. Предоставление возможности юридическим, физическим лицам,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благотворительным организациям и другим участникам благотворительной деятельности оказания помощи и поддержки детей, </w:t>
      </w:r>
      <w:proofErr w:type="gramStart"/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находящихся</w:t>
      </w:r>
      <w:proofErr w:type="gramEnd"/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в трудной жизненной ситуации.</w:t>
      </w:r>
    </w:p>
    <w:p w:rsidR="002B09CC" w:rsidRPr="002B09CC" w:rsidRDefault="002B09CC" w:rsidP="002B09CC">
      <w:pPr>
        <w:shd w:val="clear" w:color="auto" w:fill="FFFFFF"/>
        <w:spacing w:after="0" w:line="312" w:lineRule="auto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b/>
          <w:bCs/>
          <w:color w:val="304855"/>
          <w:sz w:val="18"/>
          <w:lang w:eastAsia="ru-RU"/>
        </w:rPr>
        <w:t>3. Организаторы акции:</w:t>
      </w:r>
    </w:p>
    <w:p w:rsidR="002B09CC" w:rsidRPr="002B09CC" w:rsidRDefault="00204262" w:rsidP="002B09CC">
      <w:pPr>
        <w:shd w:val="clear" w:color="auto" w:fill="FFFFFF"/>
        <w:spacing w:after="0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304855"/>
          <w:sz w:val="18"/>
          <w:lang w:eastAsia="ru-RU"/>
        </w:rPr>
        <w:t xml:space="preserve"> Государственное бюджетное учреждение  "</w:t>
      </w:r>
      <w:proofErr w:type="gramStart"/>
      <w:r>
        <w:rPr>
          <w:rFonts w:ascii="Tahoma" w:eastAsia="Times New Roman" w:hAnsi="Tahoma" w:cs="Tahoma"/>
          <w:color w:val="304855"/>
          <w:sz w:val="18"/>
          <w:lang w:eastAsia="ru-RU"/>
        </w:rPr>
        <w:t>Комплексный</w:t>
      </w:r>
      <w:proofErr w:type="gramEnd"/>
      <w:r>
        <w:rPr>
          <w:rFonts w:ascii="Tahoma" w:eastAsia="Times New Roman" w:hAnsi="Tahoma" w:cs="Tahoma"/>
          <w:color w:val="304855"/>
          <w:sz w:val="18"/>
          <w:lang w:eastAsia="ru-RU"/>
        </w:rPr>
        <w:t xml:space="preserve">  центр  социального обслуживания населения по Мишкинскому району"</w:t>
      </w:r>
      <w:r w:rsidR="002B09CC" w:rsidRPr="002B09CC">
        <w:rPr>
          <w:rFonts w:ascii="Tahoma" w:eastAsia="Times New Roman" w:hAnsi="Tahoma" w:cs="Tahoma"/>
          <w:color w:val="304855"/>
          <w:sz w:val="18"/>
          <w:lang w:eastAsia="ru-RU"/>
        </w:rPr>
        <w:t>.</w:t>
      </w:r>
      <w:r w:rsidR="002B09CC" w:rsidRPr="002B09CC">
        <w:rPr>
          <w:rFonts w:ascii="Tahoma" w:eastAsia="Times New Roman" w:hAnsi="Tahoma" w:cs="Tahoma"/>
          <w:b/>
          <w:bCs/>
          <w:color w:val="304855"/>
          <w:sz w:val="18"/>
          <w:lang w:eastAsia="ru-RU"/>
        </w:rPr>
        <w:t xml:space="preserve"> </w:t>
      </w:r>
    </w:p>
    <w:p w:rsidR="002B09CC" w:rsidRPr="002B09CC" w:rsidRDefault="002B09CC" w:rsidP="002B09CC">
      <w:pPr>
        <w:shd w:val="clear" w:color="auto" w:fill="FFFFFF"/>
        <w:spacing w:after="0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b/>
          <w:bCs/>
          <w:color w:val="304855"/>
          <w:sz w:val="18"/>
          <w:lang w:eastAsia="ru-RU"/>
        </w:rPr>
        <w:t>4. Участники акции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br/>
        <w:t>Физические и юридические лица, предприниматели района.</w:t>
      </w:r>
    </w:p>
    <w:p w:rsidR="002B09CC" w:rsidRPr="002B09CC" w:rsidRDefault="002B09CC" w:rsidP="002B09CC">
      <w:pPr>
        <w:shd w:val="clear" w:color="auto" w:fill="FFFFFF"/>
        <w:spacing w:after="0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 </w:t>
      </w:r>
      <w:r w:rsidRPr="002B09CC">
        <w:rPr>
          <w:rFonts w:ascii="Tahoma" w:eastAsia="Times New Roman" w:hAnsi="Tahoma" w:cs="Tahoma"/>
          <w:b/>
          <w:bCs/>
          <w:color w:val="304855"/>
          <w:sz w:val="18"/>
          <w:lang w:eastAsia="ru-RU"/>
        </w:rPr>
        <w:t>5. Дата проведения Акции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br/>
        <w:t>Акция проводится с 01.07.2019 г. по 01.09.2019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г.</w:t>
      </w:r>
    </w:p>
    <w:p w:rsidR="002B09CC" w:rsidRPr="002B09CC" w:rsidRDefault="002B09CC" w:rsidP="00204262">
      <w:pPr>
        <w:shd w:val="clear" w:color="auto" w:fill="FFFFFF"/>
        <w:spacing w:after="0" w:line="312" w:lineRule="auto"/>
        <w:rPr>
          <w:rFonts w:ascii="Tahoma" w:eastAsia="Times New Roman" w:hAnsi="Tahoma" w:cs="Tahoma"/>
          <w:color w:val="666666"/>
          <w:sz w:val="15"/>
          <w:szCs w:val="15"/>
          <w:lang w:eastAsia="ru-RU"/>
        </w:rPr>
      </w:pPr>
      <w:r w:rsidRPr="002B09CC">
        <w:rPr>
          <w:rFonts w:ascii="Tahoma" w:eastAsia="Times New Roman" w:hAnsi="Tahoma" w:cs="Tahoma"/>
          <w:b/>
          <w:bCs/>
          <w:color w:val="304855"/>
          <w:sz w:val="18"/>
          <w:lang w:eastAsia="ru-RU"/>
        </w:rPr>
        <w:t>6. Форма проведения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br/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Сбор вещей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,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предметов школьной формы  новой и б/У в хорошем состоянии, 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книг, учебников,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канцелярских товаров,  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 будет организован с 01.07.2019 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года в здании 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  ГБУ  "КЦСОН по </w:t>
      </w:r>
      <w:proofErr w:type="spellStart"/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Мишкинсому</w:t>
      </w:r>
      <w:proofErr w:type="spellEnd"/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району"  по адресу</w:t>
      </w:r>
      <w:proofErr w:type="gramStart"/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 :</w:t>
      </w:r>
      <w:proofErr w:type="gramEnd"/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 Курганская обл., </w:t>
      </w:r>
      <w:proofErr w:type="spellStart"/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р.п</w:t>
      </w:r>
      <w:proofErr w:type="gramStart"/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.М</w:t>
      </w:r>
      <w:proofErr w:type="gramEnd"/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ишкино</w:t>
      </w:r>
      <w:proofErr w:type="spellEnd"/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,  </w:t>
      </w:r>
      <w:proofErr w:type="spellStart"/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ул.Рабоче</w:t>
      </w:r>
      <w:proofErr w:type="spellEnd"/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- Крестьянская , д.17 , каб.1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.Тел.для справок: 3-15-94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br/>
      </w:r>
      <w:r w:rsidRPr="002B09CC">
        <w:rPr>
          <w:rFonts w:ascii="Tahoma" w:eastAsia="Times New Roman" w:hAnsi="Tahoma" w:cs="Tahoma"/>
          <w:b/>
          <w:bCs/>
          <w:color w:val="304855"/>
          <w:sz w:val="18"/>
          <w:lang w:eastAsia="ru-RU"/>
        </w:rPr>
        <w:t>7. Описание акции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br/>
        <w:t xml:space="preserve">Собранные вещи, книги, 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 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канцелярские принадлежности будут переданы  для 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детей из многодетных, малообеспеченных и неполных семей, находящихся в трудной жизненной ситуации. Итоги акции будут подведены до </w:t>
      </w:r>
      <w:r w:rsidR="00204262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 xml:space="preserve"> 5 сентября 2019 г</w:t>
      </w:r>
      <w:r w:rsidRPr="002B09CC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br/>
      </w:r>
      <w:bookmarkStart w:id="0" w:name="_GoBack"/>
      <w:bookmarkEnd w:id="0"/>
    </w:p>
    <w:sectPr w:rsidR="002B09CC" w:rsidRPr="002B09CC" w:rsidSect="0027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09CC"/>
    <w:rsid w:val="00204262"/>
    <w:rsid w:val="0023585B"/>
    <w:rsid w:val="0027686D"/>
    <w:rsid w:val="002B09CC"/>
    <w:rsid w:val="009A7E45"/>
    <w:rsid w:val="00EB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9C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B0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51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9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9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threeDEngrave" w:sz="6" w:space="2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Приемная</cp:lastModifiedBy>
  <cp:revision>6</cp:revision>
  <cp:lastPrinted>2019-06-21T09:15:00Z</cp:lastPrinted>
  <dcterms:created xsi:type="dcterms:W3CDTF">2019-06-21T09:01:00Z</dcterms:created>
  <dcterms:modified xsi:type="dcterms:W3CDTF">2019-06-21T10:31:00Z</dcterms:modified>
</cp:coreProperties>
</file>